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3E74" w14:textId="07A12816" w:rsidR="003120A7" w:rsidRPr="005E5E12" w:rsidRDefault="003120A7" w:rsidP="005454A8">
      <w:pPr>
        <w:spacing w:line="276" w:lineRule="auto"/>
        <w:rPr>
          <w:rFonts w:cstheme="minorHAnsi"/>
          <w:lang w:val="ka-GE"/>
        </w:rPr>
      </w:pPr>
    </w:p>
    <w:p w14:paraId="4C8B8286" w14:textId="1F1B20CE" w:rsidR="00AE196C" w:rsidRPr="00CA184F" w:rsidRDefault="00AE196C" w:rsidP="005454A8">
      <w:pPr>
        <w:spacing w:line="276" w:lineRule="auto"/>
        <w:rPr>
          <w:rFonts w:cstheme="minorHAnsi"/>
          <w:lang w:val="ka-GE"/>
        </w:rPr>
      </w:pPr>
    </w:p>
    <w:p w14:paraId="6EC6354E" w14:textId="44F7F390" w:rsidR="00AE196C" w:rsidRPr="00CA184F" w:rsidRDefault="00AE196C" w:rsidP="005454A8">
      <w:pPr>
        <w:spacing w:line="276" w:lineRule="auto"/>
        <w:rPr>
          <w:rFonts w:cstheme="minorHAnsi"/>
          <w:lang w:val="ka-GE"/>
        </w:rPr>
      </w:pPr>
    </w:p>
    <w:p w14:paraId="7747A976" w14:textId="77777777" w:rsidR="00AE196C" w:rsidRPr="00CA184F" w:rsidRDefault="00AE196C" w:rsidP="005454A8">
      <w:pPr>
        <w:spacing w:line="276" w:lineRule="auto"/>
        <w:rPr>
          <w:rFonts w:cstheme="minorHAnsi"/>
          <w:lang w:val="ka-GE"/>
        </w:rPr>
      </w:pPr>
    </w:p>
    <w:p w14:paraId="1E006D07" w14:textId="4811DC59" w:rsidR="002124D2" w:rsidRPr="005E5E12" w:rsidRDefault="005E5E12" w:rsidP="005454A8">
      <w:pPr>
        <w:spacing w:line="276" w:lineRule="auto"/>
        <w:jc w:val="center"/>
        <w:rPr>
          <w:rFonts w:cstheme="minorHAnsi"/>
          <w:sz w:val="32"/>
          <w:szCs w:val="32"/>
          <w:lang w:val="ka-GE"/>
        </w:rPr>
      </w:pPr>
      <w:r>
        <w:rPr>
          <w:rFonts w:cstheme="minorHAnsi"/>
          <w:noProof/>
          <w:sz w:val="32"/>
          <w:szCs w:val="32"/>
          <w:lang w:val="ka-GE"/>
        </w:rPr>
        <w:drawing>
          <wp:inline distT="0" distB="0" distL="0" distR="0" wp14:anchorId="703F0B03" wp14:editId="7D98FA4D">
            <wp:extent cx="2146300" cy="2146300"/>
            <wp:effectExtent l="0" t="0" r="0" b="0"/>
            <wp:docPr id="15" name="Picture 15" descr="A picture containing clipar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ipart, graphics,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300" cy="2146300"/>
                    </a:xfrm>
                    <a:prstGeom prst="rect">
                      <a:avLst/>
                    </a:prstGeom>
                  </pic:spPr>
                </pic:pic>
              </a:graphicData>
            </a:graphic>
          </wp:inline>
        </w:drawing>
      </w:r>
    </w:p>
    <w:p w14:paraId="26100CB4" w14:textId="77777777" w:rsidR="00AE196C" w:rsidRPr="00FC23F2" w:rsidRDefault="00AE196C" w:rsidP="005454A8">
      <w:pPr>
        <w:spacing w:line="276" w:lineRule="auto"/>
        <w:jc w:val="center"/>
        <w:rPr>
          <w:rFonts w:cstheme="minorHAnsi"/>
          <w:sz w:val="32"/>
          <w:szCs w:val="32"/>
          <w:lang w:val="ka-GE"/>
        </w:rPr>
      </w:pPr>
    </w:p>
    <w:p w14:paraId="0EAB7AC2" w14:textId="77777777" w:rsidR="00AE196C" w:rsidRPr="00FC23F2" w:rsidRDefault="00AE196C" w:rsidP="005454A8">
      <w:pPr>
        <w:spacing w:line="276" w:lineRule="auto"/>
        <w:jc w:val="center"/>
        <w:rPr>
          <w:rFonts w:cstheme="minorHAnsi"/>
          <w:sz w:val="32"/>
          <w:szCs w:val="32"/>
          <w:lang w:val="ka-GE"/>
        </w:rPr>
      </w:pPr>
    </w:p>
    <w:p w14:paraId="4D4178F2" w14:textId="50C41D79" w:rsidR="002124D2" w:rsidRPr="00FC23F2" w:rsidRDefault="002124D2" w:rsidP="005454A8">
      <w:pPr>
        <w:spacing w:line="276" w:lineRule="auto"/>
        <w:jc w:val="center"/>
        <w:rPr>
          <w:rFonts w:cstheme="minorHAnsi"/>
          <w:sz w:val="32"/>
          <w:szCs w:val="32"/>
          <w:lang w:val="ka-GE"/>
        </w:rPr>
      </w:pPr>
      <w:r w:rsidRPr="00FC23F2">
        <w:rPr>
          <w:rFonts w:cstheme="minorHAnsi"/>
          <w:sz w:val="32"/>
          <w:szCs w:val="32"/>
          <w:lang w:val="ka-GE"/>
        </w:rPr>
        <w:t>შეზღუდული შესაძლებლობის მქონე პირთა ორგანიზაციების და შეზღუდული შესაძლებლობის საკითხებზე მომუშავე ორგანიზაციების საჭიროებების შეფასება</w:t>
      </w:r>
    </w:p>
    <w:p w14:paraId="559655D2" w14:textId="77777777" w:rsidR="00AE196C" w:rsidRPr="00FC23F2" w:rsidRDefault="00AE196C" w:rsidP="005454A8">
      <w:pPr>
        <w:spacing w:line="276" w:lineRule="auto"/>
        <w:jc w:val="center"/>
        <w:rPr>
          <w:rFonts w:cstheme="minorHAnsi"/>
          <w:b/>
          <w:bCs/>
          <w:i/>
          <w:iCs/>
          <w:sz w:val="32"/>
          <w:szCs w:val="32"/>
          <w:lang w:val="ka-GE"/>
        </w:rPr>
      </w:pPr>
    </w:p>
    <w:p w14:paraId="216ACDF4" w14:textId="196BBF4B" w:rsidR="00AE196C" w:rsidRPr="00FC23F2" w:rsidRDefault="00AE196C" w:rsidP="005454A8">
      <w:pPr>
        <w:spacing w:line="276" w:lineRule="auto"/>
        <w:jc w:val="center"/>
        <w:rPr>
          <w:rFonts w:cstheme="minorHAnsi"/>
          <w:b/>
          <w:bCs/>
          <w:i/>
          <w:iCs/>
          <w:sz w:val="32"/>
          <w:szCs w:val="32"/>
          <w:lang w:val="ka-GE"/>
        </w:rPr>
      </w:pPr>
      <w:r w:rsidRPr="00FC23F2">
        <w:rPr>
          <w:rFonts w:cstheme="minorHAnsi"/>
          <w:b/>
          <w:bCs/>
          <w:i/>
          <w:iCs/>
          <w:sz w:val="32"/>
          <w:szCs w:val="32"/>
          <w:lang w:val="ka-GE"/>
        </w:rPr>
        <w:t>რაოდენობრივი კომპონენტის ანალიტიკური</w:t>
      </w:r>
    </w:p>
    <w:p w14:paraId="0110840F" w14:textId="00DC1FF7" w:rsidR="002124D2" w:rsidRPr="00FC23F2" w:rsidRDefault="00AE196C" w:rsidP="005454A8">
      <w:pPr>
        <w:spacing w:line="276" w:lineRule="auto"/>
        <w:jc w:val="center"/>
        <w:rPr>
          <w:rFonts w:cstheme="minorHAnsi"/>
          <w:b/>
          <w:bCs/>
          <w:i/>
          <w:iCs/>
          <w:sz w:val="32"/>
          <w:szCs w:val="32"/>
          <w:lang w:val="ka-GE"/>
        </w:rPr>
      </w:pPr>
      <w:r w:rsidRPr="00FC23F2">
        <w:rPr>
          <w:rFonts w:cstheme="minorHAnsi"/>
          <w:b/>
          <w:bCs/>
          <w:i/>
          <w:iCs/>
          <w:sz w:val="32"/>
          <w:szCs w:val="32"/>
          <w:lang w:val="ka-GE"/>
        </w:rPr>
        <w:t xml:space="preserve"> ანგარიში</w:t>
      </w:r>
    </w:p>
    <w:p w14:paraId="28667311" w14:textId="557E48F1" w:rsidR="00AE196C" w:rsidRPr="00FC23F2" w:rsidRDefault="00AE196C" w:rsidP="005454A8">
      <w:pPr>
        <w:spacing w:line="276" w:lineRule="auto"/>
        <w:jc w:val="center"/>
        <w:rPr>
          <w:rFonts w:cstheme="minorHAnsi"/>
          <w:b/>
          <w:bCs/>
          <w:i/>
          <w:iCs/>
          <w:sz w:val="32"/>
          <w:szCs w:val="32"/>
          <w:lang w:val="ka-GE"/>
        </w:rPr>
      </w:pPr>
    </w:p>
    <w:p w14:paraId="68C13BB6" w14:textId="581CA01D" w:rsidR="00AE196C" w:rsidRPr="00FC23F2" w:rsidRDefault="00AE196C" w:rsidP="005454A8">
      <w:pPr>
        <w:spacing w:line="276" w:lineRule="auto"/>
        <w:jc w:val="center"/>
        <w:rPr>
          <w:rFonts w:cstheme="minorHAnsi"/>
          <w:b/>
          <w:bCs/>
          <w:i/>
          <w:iCs/>
          <w:sz w:val="32"/>
          <w:szCs w:val="32"/>
          <w:lang w:val="ka-GE"/>
        </w:rPr>
      </w:pPr>
    </w:p>
    <w:p w14:paraId="0BC81366" w14:textId="159CF18C" w:rsidR="00AE196C" w:rsidRPr="00FC23F2" w:rsidRDefault="00AE196C" w:rsidP="005454A8">
      <w:pPr>
        <w:spacing w:line="276" w:lineRule="auto"/>
        <w:jc w:val="center"/>
        <w:rPr>
          <w:rFonts w:cstheme="minorHAnsi"/>
          <w:b/>
          <w:bCs/>
          <w:i/>
          <w:iCs/>
          <w:sz w:val="32"/>
          <w:szCs w:val="32"/>
          <w:lang w:val="ka-GE"/>
        </w:rPr>
      </w:pPr>
    </w:p>
    <w:p w14:paraId="65C91D8B" w14:textId="261797DE" w:rsidR="00AE196C" w:rsidRPr="00FC23F2" w:rsidRDefault="00AE196C" w:rsidP="005454A8">
      <w:pPr>
        <w:spacing w:line="276" w:lineRule="auto"/>
        <w:rPr>
          <w:rFonts w:cstheme="minorHAnsi"/>
          <w:b/>
          <w:bCs/>
          <w:i/>
          <w:iCs/>
          <w:sz w:val="32"/>
          <w:szCs w:val="32"/>
          <w:lang w:val="ka-GE"/>
        </w:rPr>
      </w:pPr>
    </w:p>
    <w:p w14:paraId="7229E8B3" w14:textId="77777777" w:rsidR="005454A8" w:rsidRPr="00FC23F2" w:rsidRDefault="005454A8" w:rsidP="005454A8">
      <w:pPr>
        <w:spacing w:line="276" w:lineRule="auto"/>
        <w:rPr>
          <w:rFonts w:cstheme="minorHAnsi"/>
          <w:b/>
          <w:bCs/>
          <w:i/>
          <w:iCs/>
          <w:sz w:val="32"/>
          <w:szCs w:val="32"/>
          <w:lang w:val="ka-GE"/>
        </w:rPr>
      </w:pPr>
    </w:p>
    <w:p w14:paraId="1E47AEAB" w14:textId="77777777" w:rsidR="009B2138" w:rsidRDefault="00AE196C" w:rsidP="005454A8">
      <w:pPr>
        <w:spacing w:line="276" w:lineRule="auto"/>
        <w:jc w:val="center"/>
        <w:rPr>
          <w:rFonts w:cstheme="minorHAnsi"/>
          <w:b/>
          <w:bCs/>
          <w:lang w:val="ka-GE"/>
        </w:rPr>
      </w:pPr>
      <w:r w:rsidRPr="00FC23F2">
        <w:rPr>
          <w:rFonts w:cstheme="minorHAnsi"/>
          <w:b/>
          <w:bCs/>
          <w:lang w:val="ka-GE"/>
        </w:rPr>
        <w:t>თბილისი, 2023</w:t>
      </w:r>
    </w:p>
    <w:p w14:paraId="3F588BE3" w14:textId="77777777" w:rsidR="009B2138" w:rsidRDefault="009B2138" w:rsidP="005454A8">
      <w:pPr>
        <w:spacing w:line="276" w:lineRule="auto"/>
        <w:jc w:val="center"/>
        <w:rPr>
          <w:rFonts w:cstheme="minorHAnsi"/>
          <w:b/>
          <w:bCs/>
          <w:lang w:val="ka-GE"/>
        </w:rPr>
      </w:pPr>
    </w:p>
    <w:p w14:paraId="417EFC44" w14:textId="77777777" w:rsidR="009B2138" w:rsidRDefault="009B2138" w:rsidP="005454A8">
      <w:pPr>
        <w:spacing w:line="276" w:lineRule="auto"/>
        <w:jc w:val="center"/>
        <w:rPr>
          <w:rFonts w:cstheme="minorHAnsi"/>
          <w:b/>
          <w:bCs/>
          <w:lang w:val="ka-GE"/>
        </w:rPr>
      </w:pPr>
    </w:p>
    <w:p w14:paraId="0D40B53E" w14:textId="77777777" w:rsidR="009B2138" w:rsidRDefault="009B2138" w:rsidP="005454A8">
      <w:pPr>
        <w:spacing w:line="276" w:lineRule="auto"/>
        <w:jc w:val="center"/>
        <w:rPr>
          <w:rFonts w:cstheme="minorHAnsi"/>
          <w:b/>
          <w:bCs/>
          <w:lang w:val="ka-GE"/>
        </w:rPr>
      </w:pPr>
    </w:p>
    <w:p w14:paraId="6F24698C" w14:textId="77777777" w:rsidR="009B2138" w:rsidRDefault="009B2138" w:rsidP="005454A8">
      <w:pPr>
        <w:spacing w:line="276" w:lineRule="auto"/>
        <w:jc w:val="center"/>
        <w:rPr>
          <w:rFonts w:cstheme="minorHAnsi"/>
          <w:b/>
          <w:bCs/>
          <w:lang w:val="ka-GE"/>
        </w:rPr>
      </w:pPr>
    </w:p>
    <w:p w14:paraId="7C54E81C" w14:textId="77777777" w:rsidR="009B2138" w:rsidRDefault="009B2138" w:rsidP="005454A8">
      <w:pPr>
        <w:spacing w:line="276" w:lineRule="auto"/>
        <w:jc w:val="center"/>
        <w:rPr>
          <w:rFonts w:cstheme="minorHAnsi"/>
          <w:b/>
          <w:bCs/>
          <w:lang w:val="ka-GE"/>
        </w:rPr>
      </w:pPr>
    </w:p>
    <w:p w14:paraId="6342ABFF" w14:textId="77777777" w:rsidR="009B2138" w:rsidRDefault="009B2138" w:rsidP="005454A8">
      <w:pPr>
        <w:spacing w:line="276" w:lineRule="auto"/>
        <w:jc w:val="center"/>
        <w:rPr>
          <w:rFonts w:cstheme="minorHAnsi"/>
          <w:b/>
          <w:bCs/>
          <w:lang w:val="ka-GE"/>
        </w:rPr>
      </w:pPr>
    </w:p>
    <w:p w14:paraId="51FB9AF1" w14:textId="77777777" w:rsidR="009B2138" w:rsidRDefault="009B2138" w:rsidP="005454A8">
      <w:pPr>
        <w:spacing w:line="276" w:lineRule="auto"/>
        <w:jc w:val="center"/>
        <w:rPr>
          <w:rFonts w:cstheme="minorHAnsi"/>
          <w:b/>
          <w:bCs/>
          <w:lang w:val="ka-GE"/>
        </w:rPr>
      </w:pPr>
    </w:p>
    <w:p w14:paraId="4831B774" w14:textId="77777777" w:rsidR="009B2138" w:rsidRDefault="009B2138" w:rsidP="005454A8">
      <w:pPr>
        <w:spacing w:line="276" w:lineRule="auto"/>
        <w:jc w:val="center"/>
        <w:rPr>
          <w:rFonts w:cstheme="minorHAnsi"/>
          <w:b/>
          <w:bCs/>
          <w:lang w:val="ka-GE"/>
        </w:rPr>
      </w:pPr>
    </w:p>
    <w:p w14:paraId="66EFEE99" w14:textId="5EB1A5BE" w:rsidR="009B2138" w:rsidRDefault="009B2138" w:rsidP="009B2138">
      <w:pPr>
        <w:jc w:val="both"/>
      </w:pPr>
      <w:r>
        <w:rPr>
          <w:rFonts w:ascii="Arial" w:hAnsi="Arial" w:cs="Arial"/>
          <w:color w:val="222222"/>
          <w:shd w:val="clear" w:color="auto" w:fill="FFFFFF"/>
        </w:rPr>
        <w:lastRenderedPageBreak/>
        <w:t>"</w:t>
      </w:r>
      <w:r>
        <w:rPr>
          <w:rFonts w:ascii="Sylfaen" w:hAnsi="Sylfaen" w:cs="Sylfaen"/>
          <w:color w:val="222222"/>
          <w:shd w:val="clear" w:color="auto" w:fill="FFFFFF"/>
        </w:rPr>
        <w:t>კოალიცია</w:t>
      </w:r>
      <w:r>
        <w:rPr>
          <w:rFonts w:ascii="Arial" w:hAnsi="Arial" w:cs="Arial"/>
          <w:color w:val="222222"/>
          <w:shd w:val="clear" w:color="auto" w:fill="FFFFFF"/>
        </w:rPr>
        <w:t xml:space="preserve"> </w:t>
      </w:r>
      <w:r>
        <w:rPr>
          <w:rFonts w:ascii="Sylfaen" w:hAnsi="Sylfaen" w:cs="Sylfaen"/>
          <w:color w:val="222222"/>
          <w:shd w:val="clear" w:color="auto" w:fill="FFFFFF"/>
        </w:rPr>
        <w:t>დამოუკიდებელი</w:t>
      </w:r>
      <w:r>
        <w:rPr>
          <w:rFonts w:ascii="Arial" w:hAnsi="Arial" w:cs="Arial"/>
          <w:color w:val="222222"/>
          <w:shd w:val="clear" w:color="auto" w:fill="FFFFFF"/>
        </w:rPr>
        <w:t xml:space="preserve"> </w:t>
      </w:r>
      <w:r>
        <w:rPr>
          <w:rFonts w:ascii="Sylfaen" w:hAnsi="Sylfaen" w:cs="Sylfaen"/>
          <w:color w:val="222222"/>
          <w:shd w:val="clear" w:color="auto" w:fill="FFFFFF"/>
        </w:rPr>
        <w:t>ცხოვრებისათვის</w:t>
      </w:r>
      <w:r>
        <w:rPr>
          <w:rFonts w:ascii="Arial" w:hAnsi="Arial" w:cs="Arial"/>
          <w:color w:val="222222"/>
          <w:shd w:val="clear" w:color="auto" w:fill="FFFFFF"/>
        </w:rPr>
        <w:t xml:space="preserve">", </w:t>
      </w:r>
      <w:r>
        <w:rPr>
          <w:rFonts w:ascii="Sylfaen" w:hAnsi="Sylfaen" w:cs="Sylfaen"/>
          <w:color w:val="222222"/>
          <w:shd w:val="clear" w:color="auto" w:fill="FFFFFF"/>
        </w:rPr>
        <w:t>პარტნიორ</w:t>
      </w:r>
      <w:r>
        <w:rPr>
          <w:rFonts w:ascii="Arial" w:hAnsi="Arial" w:cs="Arial"/>
          <w:color w:val="222222"/>
          <w:shd w:val="clear" w:color="auto" w:fill="FFFFFF"/>
        </w:rPr>
        <w:t xml:space="preserve"> </w:t>
      </w:r>
      <w:r>
        <w:rPr>
          <w:rFonts w:ascii="Sylfaen" w:hAnsi="Sylfaen" w:cs="Sylfaen"/>
          <w:color w:val="222222"/>
          <w:shd w:val="clear" w:color="auto" w:fill="FFFFFF"/>
        </w:rPr>
        <w:t>ორგანიზაციებთან</w:t>
      </w:r>
      <w:r>
        <w:rPr>
          <w:rFonts w:ascii="Arial" w:hAnsi="Arial" w:cs="Arial"/>
          <w:color w:val="222222"/>
          <w:shd w:val="clear" w:color="auto" w:fill="FFFFFF"/>
        </w:rPr>
        <w:t xml:space="preserve"> "</w:t>
      </w:r>
      <w:r>
        <w:rPr>
          <w:rFonts w:ascii="Sylfaen" w:hAnsi="Sylfaen" w:cs="Sylfaen"/>
          <w:color w:val="222222"/>
          <w:shd w:val="clear" w:color="auto" w:fill="FFFFFF"/>
        </w:rPr>
        <w:t>ევროპის</w:t>
      </w:r>
      <w:r>
        <w:rPr>
          <w:rFonts w:ascii="Arial" w:hAnsi="Arial" w:cs="Arial"/>
          <w:color w:val="222222"/>
          <w:shd w:val="clear" w:color="auto" w:fill="FFFFFF"/>
        </w:rPr>
        <w:t xml:space="preserve"> </w:t>
      </w:r>
      <w:r>
        <w:rPr>
          <w:rFonts w:ascii="Sylfaen" w:hAnsi="Sylfaen" w:cs="Sylfaen"/>
          <w:color w:val="222222"/>
          <w:shd w:val="clear" w:color="auto" w:fill="FFFFFF"/>
        </w:rPr>
        <w:t>ფონდი</w:t>
      </w:r>
      <w:r>
        <w:rPr>
          <w:rFonts w:ascii="Arial" w:hAnsi="Arial" w:cs="Arial"/>
          <w:color w:val="222222"/>
          <w:shd w:val="clear" w:color="auto" w:fill="FFFFFF"/>
        </w:rPr>
        <w:t xml:space="preserve">" </w:t>
      </w:r>
      <w:r>
        <w:rPr>
          <w:rFonts w:ascii="Sylfaen" w:hAnsi="Sylfaen" w:cs="Sylfaen"/>
          <w:color w:val="222222"/>
          <w:shd w:val="clear" w:color="auto" w:fill="FFFFFF"/>
        </w:rPr>
        <w:t>და</w:t>
      </w:r>
      <w:r>
        <w:rPr>
          <w:rFonts w:ascii="Arial" w:hAnsi="Arial" w:cs="Arial"/>
          <w:color w:val="222222"/>
          <w:shd w:val="clear" w:color="auto" w:fill="FFFFFF"/>
        </w:rPr>
        <w:t xml:space="preserve"> "</w:t>
      </w:r>
      <w:r>
        <w:rPr>
          <w:rFonts w:ascii="Sylfaen" w:hAnsi="Sylfaen" w:cs="Sylfaen"/>
          <w:color w:val="222222"/>
          <w:shd w:val="clear" w:color="auto" w:fill="FFFFFF"/>
        </w:rPr>
        <w:t>ჰადსონ</w:t>
      </w:r>
      <w:r>
        <w:rPr>
          <w:rFonts w:ascii="Arial" w:hAnsi="Arial" w:cs="Arial"/>
          <w:color w:val="222222"/>
          <w:shd w:val="clear" w:color="auto" w:fill="FFFFFF"/>
        </w:rPr>
        <w:t xml:space="preserve"> </w:t>
      </w:r>
      <w:r>
        <w:rPr>
          <w:rFonts w:ascii="Sylfaen" w:hAnsi="Sylfaen" w:cs="Sylfaen"/>
          <w:color w:val="222222"/>
          <w:shd w:val="clear" w:color="auto" w:fill="FFFFFF"/>
        </w:rPr>
        <w:t>ვოლის</w:t>
      </w:r>
      <w:r>
        <w:rPr>
          <w:rFonts w:ascii="Arial" w:hAnsi="Arial" w:cs="Arial"/>
          <w:color w:val="222222"/>
          <w:shd w:val="clear" w:color="auto" w:fill="FFFFFF"/>
        </w:rPr>
        <w:t xml:space="preserve"> </w:t>
      </w:r>
      <w:r>
        <w:rPr>
          <w:rFonts w:ascii="Sylfaen" w:hAnsi="Sylfaen" w:cs="Sylfaen"/>
          <w:color w:val="222222"/>
          <w:shd w:val="clear" w:color="auto" w:fill="FFFFFF"/>
        </w:rPr>
        <w:t>დამოუკიდებელი</w:t>
      </w:r>
      <w:r>
        <w:rPr>
          <w:rFonts w:ascii="Arial" w:hAnsi="Arial" w:cs="Arial"/>
          <w:color w:val="222222"/>
          <w:shd w:val="clear" w:color="auto" w:fill="FFFFFF"/>
        </w:rPr>
        <w:t xml:space="preserve"> </w:t>
      </w:r>
      <w:r>
        <w:rPr>
          <w:rFonts w:ascii="Sylfaen" w:hAnsi="Sylfaen" w:cs="Sylfaen"/>
          <w:color w:val="222222"/>
          <w:shd w:val="clear" w:color="auto" w:fill="FFFFFF"/>
        </w:rPr>
        <w:t>ცხოვრების</w:t>
      </w:r>
      <w:r>
        <w:rPr>
          <w:rFonts w:ascii="Arial" w:hAnsi="Arial" w:cs="Arial"/>
          <w:color w:val="222222"/>
          <w:shd w:val="clear" w:color="auto" w:fill="FFFFFF"/>
        </w:rPr>
        <w:t xml:space="preserve"> </w:t>
      </w:r>
      <w:r>
        <w:rPr>
          <w:rFonts w:ascii="Sylfaen" w:hAnsi="Sylfaen" w:cs="Sylfaen"/>
          <w:color w:val="222222"/>
          <w:shd w:val="clear" w:color="auto" w:fill="FFFFFF"/>
        </w:rPr>
        <w:t>ცენტრი</w:t>
      </w:r>
      <w:r>
        <w:rPr>
          <w:rFonts w:ascii="Arial" w:hAnsi="Arial" w:cs="Arial"/>
          <w:color w:val="222222"/>
          <w:shd w:val="clear" w:color="auto" w:fill="FFFFFF"/>
        </w:rPr>
        <w:t xml:space="preserve">" </w:t>
      </w:r>
      <w:r>
        <w:rPr>
          <w:rFonts w:ascii="Sylfaen" w:hAnsi="Sylfaen" w:cs="Sylfaen"/>
          <w:color w:val="222222"/>
          <w:shd w:val="clear" w:color="auto" w:fill="FFFFFF"/>
        </w:rPr>
        <w:t>ერთად</w:t>
      </w:r>
      <w:r>
        <w:rPr>
          <w:rFonts w:ascii="Arial" w:hAnsi="Arial" w:cs="Arial"/>
          <w:color w:val="222222"/>
          <w:shd w:val="clear" w:color="auto" w:fill="FFFFFF"/>
        </w:rPr>
        <w:t xml:space="preserve">, </w:t>
      </w:r>
      <w:r>
        <w:rPr>
          <w:rFonts w:ascii="Sylfaen" w:hAnsi="Sylfaen" w:cs="Sylfaen"/>
          <w:color w:val="222222"/>
          <w:shd w:val="clear" w:color="auto" w:fill="FFFFFF"/>
        </w:rPr>
        <w:t>ახორციელებს</w:t>
      </w:r>
      <w:r>
        <w:rPr>
          <w:rFonts w:ascii="Arial" w:hAnsi="Arial" w:cs="Arial"/>
          <w:color w:val="222222"/>
          <w:shd w:val="clear" w:color="auto" w:fill="FFFFFF"/>
        </w:rPr>
        <w:t xml:space="preserve"> </w:t>
      </w:r>
      <w:r>
        <w:rPr>
          <w:rFonts w:ascii="Sylfaen" w:hAnsi="Sylfaen" w:cs="Sylfaen"/>
          <w:color w:val="222222"/>
          <w:shd w:val="clear" w:color="auto" w:fill="FFFFFF"/>
        </w:rPr>
        <w:t>პროექტს</w:t>
      </w:r>
      <w:r>
        <w:rPr>
          <w:rFonts w:ascii="Arial" w:hAnsi="Arial" w:cs="Arial"/>
          <w:color w:val="222222"/>
          <w:shd w:val="clear" w:color="auto" w:fill="FFFFFF"/>
        </w:rPr>
        <w:t xml:space="preserve"> "</w:t>
      </w:r>
      <w:r>
        <w:rPr>
          <w:rFonts w:ascii="Sylfaen" w:hAnsi="Sylfaen" w:cs="Sylfaen"/>
          <w:color w:val="222222"/>
          <w:shd w:val="clear" w:color="auto" w:fill="FFFFFF"/>
        </w:rPr>
        <w:t>შეზღუდული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შესაძლებლობის</w:t>
      </w:r>
      <w:r>
        <w:rPr>
          <w:rFonts w:ascii="Arial" w:hAnsi="Arial" w:cs="Arial"/>
          <w:color w:val="222222"/>
          <w:shd w:val="clear" w:color="auto" w:fill="FFFFFF"/>
        </w:rPr>
        <w:t xml:space="preserve"> </w:t>
      </w:r>
      <w:r>
        <w:rPr>
          <w:rFonts w:ascii="Sylfaen" w:hAnsi="Sylfaen" w:cs="Sylfaen"/>
          <w:color w:val="222222"/>
          <w:shd w:val="clear" w:color="auto" w:fill="FFFFFF"/>
        </w:rPr>
        <w:t>მქონე</w:t>
      </w:r>
      <w:r>
        <w:rPr>
          <w:rFonts w:ascii="Arial" w:hAnsi="Arial" w:cs="Arial"/>
          <w:color w:val="222222"/>
          <w:shd w:val="clear" w:color="auto" w:fill="FFFFFF"/>
        </w:rPr>
        <w:t xml:space="preserve"> </w:t>
      </w:r>
      <w:r>
        <w:rPr>
          <w:rFonts w:ascii="Sylfaen" w:hAnsi="Sylfaen" w:cs="Sylfaen"/>
          <w:color w:val="222222"/>
          <w:shd w:val="clear" w:color="auto" w:fill="FFFFFF"/>
        </w:rPr>
        <w:t>პირთა</w:t>
      </w:r>
      <w:r>
        <w:rPr>
          <w:rFonts w:ascii="Arial" w:hAnsi="Arial" w:cs="Arial"/>
          <w:color w:val="222222"/>
          <w:shd w:val="clear" w:color="auto" w:fill="FFFFFF"/>
        </w:rPr>
        <w:t xml:space="preserve"> </w:t>
      </w:r>
      <w:r>
        <w:rPr>
          <w:rFonts w:ascii="Sylfaen" w:hAnsi="Sylfaen" w:cs="Sylfaen"/>
          <w:color w:val="222222"/>
          <w:shd w:val="clear" w:color="auto" w:fill="FFFFFF"/>
        </w:rPr>
        <w:t>უფლებების</w:t>
      </w:r>
      <w:r>
        <w:rPr>
          <w:rFonts w:ascii="Arial" w:hAnsi="Arial" w:cs="Arial"/>
          <w:color w:val="222222"/>
          <w:shd w:val="clear" w:color="auto" w:fill="FFFFFF"/>
        </w:rPr>
        <w:t xml:space="preserve"> </w:t>
      </w:r>
      <w:r>
        <w:rPr>
          <w:rFonts w:ascii="Sylfaen" w:hAnsi="Sylfaen" w:cs="Sylfaen"/>
          <w:color w:val="222222"/>
          <w:shd w:val="clear" w:color="auto" w:fill="FFFFFF"/>
        </w:rPr>
        <w:t>შესახებ</w:t>
      </w:r>
      <w:r>
        <w:rPr>
          <w:rFonts w:ascii="Arial" w:hAnsi="Arial" w:cs="Arial"/>
          <w:color w:val="222222"/>
          <w:shd w:val="clear" w:color="auto" w:fill="FFFFFF"/>
        </w:rPr>
        <w:t xml:space="preserve"> </w:t>
      </w:r>
      <w:r>
        <w:rPr>
          <w:rFonts w:ascii="Sylfaen" w:hAnsi="Sylfaen" w:cs="Sylfaen"/>
          <w:color w:val="222222"/>
          <w:shd w:val="clear" w:color="auto" w:fill="FFFFFF"/>
        </w:rPr>
        <w:t>კანონის</w:t>
      </w:r>
      <w:r>
        <w:rPr>
          <w:rFonts w:ascii="Arial" w:hAnsi="Arial" w:cs="Arial"/>
          <w:color w:val="222222"/>
          <w:shd w:val="clear" w:color="auto" w:fill="FFFFFF"/>
        </w:rPr>
        <w:t xml:space="preserve"> </w:t>
      </w:r>
      <w:r>
        <w:rPr>
          <w:rFonts w:ascii="Sylfaen" w:hAnsi="Sylfaen" w:cs="Sylfaen"/>
          <w:color w:val="222222"/>
          <w:shd w:val="clear" w:color="auto" w:fill="FFFFFF"/>
        </w:rPr>
        <w:t>განხორციელების</w:t>
      </w:r>
      <w:r>
        <w:rPr>
          <w:rFonts w:ascii="Arial" w:hAnsi="Arial" w:cs="Arial"/>
          <w:color w:val="222222"/>
          <w:shd w:val="clear" w:color="auto" w:fill="FFFFFF"/>
          <w:lang w:val="ka-GE"/>
        </w:rPr>
        <w:t xml:space="preserve"> </w:t>
      </w:r>
      <w:r>
        <w:rPr>
          <w:rFonts w:ascii="Sylfaen" w:hAnsi="Sylfaen" w:cs="Sylfaen"/>
          <w:color w:val="222222"/>
          <w:shd w:val="clear" w:color="auto" w:fill="FFFFFF"/>
        </w:rPr>
        <w:t>ადვოკატირება</w:t>
      </w:r>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Sylfaen" w:hAnsi="Sylfaen" w:cs="Sylfaen"/>
          <w:color w:val="222222"/>
          <w:shd w:val="clear" w:color="auto" w:fill="FFFFFF"/>
        </w:rPr>
        <w:t>პროექტი</w:t>
      </w:r>
      <w:r>
        <w:rPr>
          <w:rFonts w:ascii="Arial" w:hAnsi="Arial" w:cs="Arial"/>
          <w:color w:val="222222"/>
          <w:shd w:val="clear" w:color="auto" w:fill="FFFFFF"/>
        </w:rPr>
        <w:t xml:space="preserve"> </w:t>
      </w:r>
      <w:r>
        <w:rPr>
          <w:rFonts w:ascii="Sylfaen" w:hAnsi="Sylfaen" w:cs="Sylfaen"/>
          <w:color w:val="222222"/>
          <w:shd w:val="clear" w:color="auto" w:fill="FFFFFF"/>
        </w:rPr>
        <w:t>მიზნად</w:t>
      </w:r>
      <w:r>
        <w:rPr>
          <w:rFonts w:ascii="Arial" w:hAnsi="Arial" w:cs="Arial"/>
          <w:color w:val="222222"/>
          <w:shd w:val="clear" w:color="auto" w:fill="FFFFFF"/>
        </w:rPr>
        <w:t xml:space="preserve"> </w:t>
      </w:r>
      <w:r>
        <w:rPr>
          <w:rFonts w:ascii="Sylfaen" w:hAnsi="Sylfaen" w:cs="Sylfaen"/>
          <w:color w:val="222222"/>
          <w:shd w:val="clear" w:color="auto" w:fill="FFFFFF"/>
        </w:rPr>
        <w:t>ისახავს</w:t>
      </w:r>
      <w:r>
        <w:rPr>
          <w:rFonts w:ascii="Arial" w:hAnsi="Arial" w:cs="Arial"/>
          <w:color w:val="222222"/>
          <w:shd w:val="clear" w:color="auto" w:fill="FFFFFF"/>
        </w:rPr>
        <w:t xml:space="preserve"> </w:t>
      </w:r>
      <w:r>
        <w:rPr>
          <w:rFonts w:ascii="Sylfaen" w:hAnsi="Sylfaen" w:cs="Sylfaen"/>
          <w:color w:val="222222"/>
          <w:shd w:val="clear" w:color="auto" w:fill="FFFFFF"/>
        </w:rPr>
        <w:t>საქართველოში</w:t>
      </w:r>
      <w:r>
        <w:rPr>
          <w:rFonts w:ascii="Arial" w:hAnsi="Arial" w:cs="Arial"/>
          <w:color w:val="222222"/>
          <w:shd w:val="clear" w:color="auto" w:fill="FFFFFF"/>
        </w:rPr>
        <w:t xml:space="preserve"> </w:t>
      </w:r>
      <w:r>
        <w:rPr>
          <w:rFonts w:ascii="Sylfaen" w:hAnsi="Sylfaen" w:cs="Sylfaen"/>
          <w:color w:val="222222"/>
          <w:shd w:val="clear" w:color="auto" w:fill="FFFFFF"/>
        </w:rPr>
        <w:t>მოქმედი</w:t>
      </w:r>
      <w:r>
        <w:rPr>
          <w:rFonts w:ascii="Arial" w:hAnsi="Arial" w:cs="Arial"/>
          <w:color w:val="222222"/>
          <w:shd w:val="clear" w:color="auto" w:fill="FFFFFF"/>
        </w:rPr>
        <w:t xml:space="preserve"> </w:t>
      </w:r>
      <w:r>
        <w:rPr>
          <w:rFonts w:ascii="Sylfaen" w:hAnsi="Sylfaen" w:cs="Sylfaen"/>
          <w:color w:val="222222"/>
          <w:shd w:val="clear" w:color="auto" w:fill="FFFFFF"/>
        </w:rPr>
        <w:t>შეზღუდული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შესაძლებლობის</w:t>
      </w:r>
      <w:r>
        <w:rPr>
          <w:rFonts w:ascii="Arial" w:hAnsi="Arial" w:cs="Arial"/>
          <w:color w:val="222222"/>
          <w:shd w:val="clear" w:color="auto" w:fill="FFFFFF"/>
        </w:rPr>
        <w:t xml:space="preserve"> </w:t>
      </w:r>
      <w:r>
        <w:rPr>
          <w:rFonts w:ascii="Sylfaen" w:hAnsi="Sylfaen" w:cs="Sylfaen"/>
          <w:color w:val="222222"/>
          <w:shd w:val="clear" w:color="auto" w:fill="FFFFFF"/>
        </w:rPr>
        <w:t>მქონე</w:t>
      </w:r>
      <w:r>
        <w:rPr>
          <w:rFonts w:ascii="Arial" w:hAnsi="Arial" w:cs="Arial"/>
          <w:color w:val="222222"/>
          <w:shd w:val="clear" w:color="auto" w:fill="FFFFFF"/>
        </w:rPr>
        <w:t xml:space="preserve"> </w:t>
      </w:r>
      <w:r>
        <w:rPr>
          <w:rFonts w:ascii="Sylfaen" w:hAnsi="Sylfaen" w:cs="Sylfaen"/>
          <w:color w:val="222222"/>
          <w:shd w:val="clear" w:color="auto" w:fill="FFFFFF"/>
        </w:rPr>
        <w:t>პირთა</w:t>
      </w:r>
      <w:r>
        <w:rPr>
          <w:rFonts w:ascii="Arial" w:hAnsi="Arial" w:cs="Arial"/>
          <w:color w:val="222222"/>
          <w:shd w:val="clear" w:color="auto" w:fill="FFFFFF"/>
        </w:rPr>
        <w:t xml:space="preserve"> </w:t>
      </w:r>
      <w:r>
        <w:rPr>
          <w:rFonts w:ascii="Sylfaen" w:hAnsi="Sylfaen" w:cs="Sylfaen"/>
          <w:color w:val="222222"/>
          <w:shd w:val="clear" w:color="auto" w:fill="FFFFFF"/>
        </w:rPr>
        <w:t>ორგანიზაციების</w:t>
      </w:r>
      <w:r>
        <w:rPr>
          <w:rFonts w:ascii="Arial" w:hAnsi="Arial" w:cs="Arial"/>
          <w:color w:val="222222"/>
          <w:shd w:val="clear" w:color="auto" w:fill="FFFFFF"/>
        </w:rPr>
        <w:t xml:space="preserve"> </w:t>
      </w:r>
      <w:r>
        <w:rPr>
          <w:rFonts w:ascii="Sylfaen" w:hAnsi="Sylfaen" w:cs="Sylfaen"/>
          <w:color w:val="222222"/>
          <w:shd w:val="clear" w:color="auto" w:fill="FFFFFF"/>
        </w:rPr>
        <w:t>გაძლიერებას</w:t>
      </w:r>
      <w:r>
        <w:rPr>
          <w:rFonts w:ascii="Arial" w:hAnsi="Arial" w:cs="Arial"/>
          <w:color w:val="222222"/>
          <w:shd w:val="clear" w:color="auto" w:fill="FFFFFF"/>
        </w:rPr>
        <w:t xml:space="preserve">, </w:t>
      </w:r>
      <w:r>
        <w:rPr>
          <w:rFonts w:ascii="Sylfaen" w:hAnsi="Sylfaen" w:cs="Sylfaen"/>
          <w:color w:val="222222"/>
          <w:shd w:val="clear" w:color="auto" w:fill="FFFFFF"/>
        </w:rPr>
        <w:t>რათა</w:t>
      </w:r>
      <w:r>
        <w:rPr>
          <w:rFonts w:ascii="Arial" w:hAnsi="Arial" w:cs="Arial"/>
          <w:color w:val="222222"/>
          <w:shd w:val="clear" w:color="auto" w:fill="FFFFFF"/>
        </w:rPr>
        <w:t xml:space="preserve"> </w:t>
      </w:r>
      <w:r>
        <w:rPr>
          <w:rFonts w:ascii="Sylfaen" w:hAnsi="Sylfaen" w:cs="Sylfaen"/>
          <w:color w:val="222222"/>
          <w:shd w:val="clear" w:color="auto" w:fill="FFFFFF"/>
        </w:rPr>
        <w:t>მათ</w:t>
      </w:r>
      <w:r>
        <w:rPr>
          <w:rFonts w:ascii="Arial" w:hAnsi="Arial" w:cs="Arial"/>
          <w:color w:val="222222"/>
          <w:shd w:val="clear" w:color="auto" w:fill="FFFFFF"/>
        </w:rPr>
        <w:t xml:space="preserve"> </w:t>
      </w:r>
      <w:r>
        <w:rPr>
          <w:rFonts w:ascii="Sylfaen" w:hAnsi="Sylfaen" w:cs="Sylfaen"/>
          <w:color w:val="222222"/>
          <w:shd w:val="clear" w:color="auto" w:fill="FFFFFF"/>
        </w:rPr>
        <w:t>მოახდინონ</w:t>
      </w:r>
      <w:r>
        <w:rPr>
          <w:rFonts w:ascii="Arial" w:hAnsi="Arial" w:cs="Arial"/>
          <w:color w:val="222222"/>
          <w:shd w:val="clear" w:color="auto" w:fill="FFFFFF"/>
        </w:rPr>
        <w:t xml:space="preserve"> </w:t>
      </w:r>
      <w:r>
        <w:rPr>
          <w:rFonts w:ascii="Sylfaen" w:hAnsi="Sylfaen" w:cs="Sylfaen"/>
          <w:color w:val="222222"/>
          <w:shd w:val="clear" w:color="auto" w:fill="FFFFFF"/>
        </w:rPr>
        <w:t>შეზღუდული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შესაძლებლობის</w:t>
      </w:r>
      <w:r>
        <w:rPr>
          <w:rFonts w:ascii="Arial" w:hAnsi="Arial" w:cs="Arial"/>
          <w:color w:val="222222"/>
          <w:shd w:val="clear" w:color="auto" w:fill="FFFFFF"/>
        </w:rPr>
        <w:t xml:space="preserve"> </w:t>
      </w:r>
      <w:r>
        <w:rPr>
          <w:rFonts w:ascii="Sylfaen" w:hAnsi="Sylfaen" w:cs="Sylfaen"/>
          <w:color w:val="222222"/>
          <w:shd w:val="clear" w:color="auto" w:fill="FFFFFF"/>
        </w:rPr>
        <w:t>მქონე</w:t>
      </w:r>
      <w:r>
        <w:rPr>
          <w:rFonts w:ascii="Arial" w:hAnsi="Arial" w:cs="Arial"/>
          <w:color w:val="222222"/>
          <w:shd w:val="clear" w:color="auto" w:fill="FFFFFF"/>
        </w:rPr>
        <w:t xml:space="preserve"> </w:t>
      </w:r>
      <w:r>
        <w:rPr>
          <w:rFonts w:ascii="Sylfaen" w:hAnsi="Sylfaen" w:cs="Sylfaen"/>
          <w:color w:val="222222"/>
          <w:shd w:val="clear" w:color="auto" w:fill="FFFFFF"/>
        </w:rPr>
        <w:t>პირთა</w:t>
      </w:r>
      <w:r>
        <w:rPr>
          <w:rFonts w:ascii="Arial" w:hAnsi="Arial" w:cs="Arial"/>
          <w:color w:val="222222"/>
          <w:shd w:val="clear" w:color="auto" w:fill="FFFFFF"/>
        </w:rPr>
        <w:t xml:space="preserve"> </w:t>
      </w:r>
      <w:r>
        <w:rPr>
          <w:rFonts w:ascii="Sylfaen" w:hAnsi="Sylfaen" w:cs="Sylfaen"/>
          <w:color w:val="222222"/>
          <w:shd w:val="clear" w:color="auto" w:fill="FFFFFF"/>
        </w:rPr>
        <w:t>უფლებების</w:t>
      </w:r>
      <w:r>
        <w:rPr>
          <w:rFonts w:ascii="Arial" w:hAnsi="Arial" w:cs="Arial"/>
          <w:color w:val="222222"/>
          <w:shd w:val="clear" w:color="auto" w:fill="FFFFFF"/>
        </w:rPr>
        <w:t xml:space="preserve"> </w:t>
      </w:r>
      <w:r>
        <w:rPr>
          <w:rFonts w:ascii="Sylfaen" w:hAnsi="Sylfaen" w:cs="Sylfaen"/>
          <w:color w:val="222222"/>
          <w:shd w:val="clear" w:color="auto" w:fill="FFFFFF"/>
        </w:rPr>
        <w:t>შესახებ</w:t>
      </w:r>
      <w:r>
        <w:rPr>
          <w:rFonts w:ascii="Arial" w:hAnsi="Arial" w:cs="Arial"/>
          <w:color w:val="222222"/>
          <w:shd w:val="clear" w:color="auto" w:fill="FFFFFF"/>
        </w:rPr>
        <w:t xml:space="preserve"> </w:t>
      </w:r>
      <w:r>
        <w:rPr>
          <w:rFonts w:ascii="Sylfaen" w:hAnsi="Sylfaen" w:cs="Sylfaen"/>
          <w:color w:val="222222"/>
          <w:shd w:val="clear" w:color="auto" w:fill="FFFFFF"/>
        </w:rPr>
        <w:t>საქართველოს</w:t>
      </w:r>
      <w:r>
        <w:rPr>
          <w:rFonts w:ascii="Arial" w:hAnsi="Arial" w:cs="Arial"/>
          <w:color w:val="222222"/>
          <w:shd w:val="clear" w:color="auto" w:fill="FFFFFF"/>
        </w:rPr>
        <w:t xml:space="preserve"> </w:t>
      </w:r>
      <w:r>
        <w:rPr>
          <w:rFonts w:ascii="Sylfaen" w:hAnsi="Sylfaen" w:cs="Sylfaen"/>
          <w:color w:val="222222"/>
          <w:shd w:val="clear" w:color="auto" w:fill="FFFFFF"/>
        </w:rPr>
        <w:t>კანონით</w:t>
      </w:r>
      <w:r>
        <w:rPr>
          <w:rFonts w:ascii="Arial" w:hAnsi="Arial" w:cs="Arial"/>
          <w:color w:val="222222"/>
          <w:shd w:val="clear" w:color="auto" w:fill="FFFFFF"/>
        </w:rPr>
        <w:t xml:space="preserve"> </w:t>
      </w:r>
      <w:r>
        <w:rPr>
          <w:rFonts w:ascii="Sylfaen" w:hAnsi="Sylfaen" w:cs="Sylfaen"/>
          <w:color w:val="222222"/>
          <w:shd w:val="clear" w:color="auto" w:fill="FFFFFF"/>
        </w:rPr>
        <w:t>განსაზღვრული</w:t>
      </w:r>
      <w:r>
        <w:rPr>
          <w:rFonts w:ascii="Arial" w:hAnsi="Arial" w:cs="Arial"/>
          <w:color w:val="222222"/>
          <w:shd w:val="clear" w:color="auto" w:fill="FFFFFF"/>
        </w:rPr>
        <w:t xml:space="preserve"> </w:t>
      </w:r>
      <w:r>
        <w:rPr>
          <w:rFonts w:ascii="Sylfaen" w:hAnsi="Sylfaen" w:cs="Sylfaen"/>
          <w:color w:val="222222"/>
          <w:shd w:val="clear" w:color="auto" w:fill="FFFFFF"/>
        </w:rPr>
        <w:t>თანაბარი</w:t>
      </w:r>
      <w:r>
        <w:rPr>
          <w:rFonts w:ascii="Arial" w:hAnsi="Arial" w:cs="Arial"/>
          <w:color w:val="222222"/>
          <w:shd w:val="clear" w:color="auto" w:fill="FFFFFF"/>
        </w:rPr>
        <w:t xml:space="preserve"> </w:t>
      </w:r>
      <w:r>
        <w:rPr>
          <w:rFonts w:ascii="Sylfaen" w:hAnsi="Sylfaen" w:cs="Sylfaen"/>
          <w:color w:val="222222"/>
          <w:shd w:val="clear" w:color="auto" w:fill="FFFFFF"/>
        </w:rPr>
        <w:t>უფლებების</w:t>
      </w:r>
      <w:r>
        <w:rPr>
          <w:rFonts w:ascii="Arial" w:hAnsi="Arial" w:cs="Arial"/>
          <w:color w:val="222222"/>
          <w:shd w:val="clear" w:color="auto" w:fill="FFFFFF"/>
        </w:rPr>
        <w:t xml:space="preserve"> </w:t>
      </w:r>
      <w:r>
        <w:rPr>
          <w:rFonts w:ascii="Sylfaen" w:hAnsi="Sylfaen" w:cs="Sylfaen"/>
          <w:color w:val="222222"/>
          <w:shd w:val="clear" w:color="auto" w:fill="FFFFFF"/>
        </w:rPr>
        <w:t>ეფექტური</w:t>
      </w:r>
      <w:r>
        <w:rPr>
          <w:rFonts w:ascii="Arial" w:hAnsi="Arial" w:cs="Arial"/>
          <w:color w:val="222222"/>
          <w:shd w:val="clear" w:color="auto" w:fill="FFFFFF"/>
        </w:rPr>
        <w:t xml:space="preserve"> </w:t>
      </w:r>
      <w:r>
        <w:rPr>
          <w:rFonts w:ascii="Sylfaen" w:hAnsi="Sylfaen" w:cs="Sylfaen"/>
          <w:color w:val="222222"/>
          <w:shd w:val="clear" w:color="auto" w:fill="FFFFFF"/>
        </w:rPr>
        <w:t>ადვოკატირება</w:t>
      </w:r>
      <w:r>
        <w:rPr>
          <w:rFonts w:ascii="Arial" w:hAnsi="Arial" w:cs="Arial"/>
          <w:color w:val="222222"/>
          <w:shd w:val="clear" w:color="auto" w:fill="FFFFFF"/>
        </w:rPr>
        <w:t xml:space="preserve"> </w:t>
      </w:r>
      <w:r>
        <w:rPr>
          <w:rFonts w:ascii="Sylfaen" w:hAnsi="Sylfaen" w:cs="Sylfaen"/>
          <w:color w:val="222222"/>
          <w:shd w:val="clear" w:color="auto" w:fill="FFFFFF"/>
        </w:rPr>
        <w:t>და</w:t>
      </w:r>
      <w:r>
        <w:rPr>
          <w:rFonts w:ascii="Arial" w:hAnsi="Arial" w:cs="Arial"/>
          <w:color w:val="222222"/>
          <w:shd w:val="clear" w:color="auto" w:fill="FFFFFF"/>
        </w:rPr>
        <w:t xml:space="preserve"> </w:t>
      </w:r>
      <w:r>
        <w:rPr>
          <w:rFonts w:ascii="Sylfaen" w:hAnsi="Sylfaen" w:cs="Sylfaen"/>
          <w:color w:val="222222"/>
          <w:shd w:val="clear" w:color="auto" w:fill="FFFFFF"/>
        </w:rPr>
        <w:t>ხელი</w:t>
      </w:r>
      <w:r>
        <w:rPr>
          <w:rFonts w:ascii="Arial" w:hAnsi="Arial" w:cs="Arial"/>
          <w:color w:val="222222"/>
          <w:shd w:val="clear" w:color="auto" w:fill="FFFFFF"/>
        </w:rPr>
        <w:t xml:space="preserve"> </w:t>
      </w:r>
      <w:r>
        <w:rPr>
          <w:rFonts w:ascii="Sylfaen" w:hAnsi="Sylfaen" w:cs="Sylfaen"/>
          <w:color w:val="222222"/>
          <w:shd w:val="clear" w:color="auto" w:fill="FFFFFF"/>
        </w:rPr>
        <w:t>შეუწყონ</w:t>
      </w:r>
      <w:r>
        <w:rPr>
          <w:rFonts w:ascii="Arial" w:hAnsi="Arial" w:cs="Arial"/>
          <w:color w:val="222222"/>
          <w:shd w:val="clear" w:color="auto" w:fill="FFFFFF"/>
        </w:rPr>
        <w:t xml:space="preserve"> </w:t>
      </w:r>
      <w:r>
        <w:rPr>
          <w:rFonts w:ascii="Sylfaen" w:hAnsi="Sylfaen" w:cs="Sylfaen"/>
          <w:color w:val="222222"/>
          <w:shd w:val="clear" w:color="auto" w:fill="FFFFFF"/>
        </w:rPr>
        <w:t>დისკრიმინაციული</w:t>
      </w:r>
      <w:r>
        <w:rPr>
          <w:rFonts w:ascii="Arial" w:hAnsi="Arial" w:cs="Arial"/>
          <w:color w:val="222222"/>
          <w:shd w:val="clear" w:color="auto" w:fill="FFFFFF"/>
        </w:rPr>
        <w:t xml:space="preserve"> </w:t>
      </w:r>
      <w:r>
        <w:rPr>
          <w:rFonts w:ascii="Sylfaen" w:hAnsi="Sylfaen" w:cs="Sylfaen"/>
          <w:color w:val="222222"/>
          <w:shd w:val="clear" w:color="auto" w:fill="FFFFFF"/>
        </w:rPr>
        <w:t>პრაქტიკის</w:t>
      </w:r>
      <w:r>
        <w:rPr>
          <w:rFonts w:ascii="Arial" w:hAnsi="Arial" w:cs="Arial"/>
          <w:color w:val="222222"/>
          <w:shd w:val="clear" w:color="auto" w:fill="FFFFFF"/>
        </w:rPr>
        <w:t xml:space="preserve"> </w:t>
      </w:r>
      <w:r>
        <w:rPr>
          <w:rFonts w:ascii="Sylfaen" w:hAnsi="Sylfaen" w:cs="Sylfaen"/>
          <w:color w:val="222222"/>
          <w:shd w:val="clear" w:color="auto" w:fill="FFFFFF"/>
        </w:rPr>
        <w:t>წინააღმდეგ</w:t>
      </w:r>
      <w:r>
        <w:rPr>
          <w:rFonts w:ascii="Arial" w:hAnsi="Arial" w:cs="Arial"/>
          <w:color w:val="222222"/>
          <w:shd w:val="clear" w:color="auto" w:fill="FFFFFF"/>
        </w:rPr>
        <w:t xml:space="preserve"> </w:t>
      </w:r>
      <w:r>
        <w:rPr>
          <w:rFonts w:ascii="Sylfaen" w:hAnsi="Sylfaen" w:cs="Sylfaen"/>
          <w:color w:val="222222"/>
          <w:shd w:val="clear" w:color="auto" w:fill="FFFFFF"/>
        </w:rPr>
        <w:t>მიმართულ</w:t>
      </w:r>
      <w:r>
        <w:rPr>
          <w:rFonts w:ascii="Arial" w:hAnsi="Arial" w:cs="Arial"/>
          <w:color w:val="222222"/>
          <w:shd w:val="clear" w:color="auto" w:fill="FFFFFF"/>
        </w:rPr>
        <w:t xml:space="preserve"> </w:t>
      </w:r>
      <w:r>
        <w:rPr>
          <w:rFonts w:ascii="Sylfaen" w:hAnsi="Sylfaen" w:cs="Sylfaen"/>
          <w:color w:val="222222"/>
          <w:shd w:val="clear" w:color="auto" w:fill="FFFFFF"/>
        </w:rPr>
        <w:t>ძალისხმევებს</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Sylfaen" w:hAnsi="Sylfaen" w:cs="Sylfaen"/>
          <w:color w:val="222222"/>
          <w:shd w:val="clear" w:color="auto" w:fill="FFFFFF"/>
        </w:rPr>
        <w:t>პროექტის</w:t>
      </w:r>
      <w:r>
        <w:rPr>
          <w:rFonts w:ascii="Arial" w:hAnsi="Arial" w:cs="Arial"/>
          <w:color w:val="222222"/>
          <w:shd w:val="clear" w:color="auto" w:fill="FFFFFF"/>
        </w:rPr>
        <w:t xml:space="preserve"> </w:t>
      </w:r>
      <w:r>
        <w:rPr>
          <w:rFonts w:ascii="Sylfaen" w:hAnsi="Sylfaen" w:cs="Sylfaen"/>
          <w:color w:val="222222"/>
          <w:shd w:val="clear" w:color="auto" w:fill="FFFFFF"/>
        </w:rPr>
        <w:t>მიზანია</w:t>
      </w:r>
      <w:r>
        <w:rPr>
          <w:rFonts w:ascii="Arial" w:hAnsi="Arial" w:cs="Arial"/>
          <w:color w:val="222222"/>
          <w:shd w:val="clear" w:color="auto" w:fill="FFFFFF"/>
        </w:rPr>
        <w:t xml:space="preserve"> </w:t>
      </w:r>
      <w:r>
        <w:rPr>
          <w:rFonts w:ascii="Sylfaen" w:hAnsi="Sylfaen" w:cs="Sylfaen"/>
          <w:color w:val="222222"/>
          <w:shd w:val="clear" w:color="auto" w:fill="FFFFFF"/>
        </w:rPr>
        <w:t>შეზღუდული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შესაძლებლობის</w:t>
      </w:r>
      <w:r>
        <w:rPr>
          <w:rFonts w:ascii="Arial" w:hAnsi="Arial" w:cs="Arial"/>
          <w:color w:val="222222"/>
          <w:shd w:val="clear" w:color="auto" w:fill="FFFFFF"/>
        </w:rPr>
        <w:t xml:space="preserve"> </w:t>
      </w:r>
      <w:r>
        <w:rPr>
          <w:rFonts w:ascii="Sylfaen" w:hAnsi="Sylfaen" w:cs="Sylfaen"/>
          <w:color w:val="222222"/>
          <w:shd w:val="clear" w:color="auto" w:fill="FFFFFF"/>
        </w:rPr>
        <w:t>მქონე</w:t>
      </w:r>
      <w:r>
        <w:rPr>
          <w:rFonts w:ascii="Arial" w:hAnsi="Arial" w:cs="Arial"/>
          <w:color w:val="222222"/>
          <w:shd w:val="clear" w:color="auto" w:fill="FFFFFF"/>
        </w:rPr>
        <w:t xml:space="preserve"> </w:t>
      </w:r>
      <w:r>
        <w:rPr>
          <w:rFonts w:ascii="Sylfaen" w:hAnsi="Sylfaen" w:cs="Sylfaen"/>
          <w:color w:val="222222"/>
          <w:shd w:val="clear" w:color="auto" w:fill="FFFFFF"/>
        </w:rPr>
        <w:t>პირთა</w:t>
      </w:r>
      <w:r>
        <w:rPr>
          <w:rFonts w:ascii="Arial" w:hAnsi="Arial" w:cs="Arial"/>
          <w:color w:val="222222"/>
          <w:shd w:val="clear" w:color="auto" w:fill="FFFFFF"/>
        </w:rPr>
        <w:t xml:space="preserve"> </w:t>
      </w:r>
      <w:r>
        <w:rPr>
          <w:rFonts w:ascii="Sylfaen" w:hAnsi="Sylfaen" w:cs="Sylfaen"/>
          <w:color w:val="222222"/>
          <w:shd w:val="clear" w:color="auto" w:fill="FFFFFF"/>
        </w:rPr>
        <w:t>ორგანიზაციებისა</w:t>
      </w:r>
      <w:r>
        <w:rPr>
          <w:rFonts w:ascii="Arial" w:hAnsi="Arial" w:cs="Arial"/>
          <w:color w:val="222222"/>
          <w:shd w:val="clear" w:color="auto" w:fill="FFFFFF"/>
        </w:rPr>
        <w:t xml:space="preserve"> </w:t>
      </w:r>
      <w:r>
        <w:rPr>
          <w:rFonts w:ascii="Sylfaen" w:hAnsi="Sylfaen" w:cs="Sylfaen"/>
          <w:color w:val="222222"/>
          <w:shd w:val="clear" w:color="auto" w:fill="FFFFFF"/>
        </w:rPr>
        <w:t>და</w:t>
      </w:r>
      <w:r>
        <w:rPr>
          <w:rFonts w:ascii="Arial" w:hAnsi="Arial" w:cs="Arial"/>
          <w:color w:val="222222"/>
          <w:shd w:val="clear" w:color="auto" w:fill="FFFFFF"/>
        </w:rPr>
        <w:t xml:space="preserve"> </w:t>
      </w:r>
      <w:r>
        <w:rPr>
          <w:rFonts w:ascii="Sylfaen" w:hAnsi="Sylfaen" w:cs="Sylfaen"/>
          <w:color w:val="222222"/>
          <w:shd w:val="clear" w:color="auto" w:fill="FFFFFF"/>
        </w:rPr>
        <w:t>შეზღუდული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შესაძლებლობის</w:t>
      </w:r>
      <w:r>
        <w:rPr>
          <w:rFonts w:ascii="Arial" w:hAnsi="Arial" w:cs="Arial"/>
          <w:color w:val="222222"/>
          <w:shd w:val="clear" w:color="auto" w:fill="FFFFFF"/>
        </w:rPr>
        <w:t xml:space="preserve"> </w:t>
      </w:r>
      <w:r>
        <w:rPr>
          <w:rFonts w:ascii="Sylfaen" w:hAnsi="Sylfaen" w:cs="Sylfaen"/>
          <w:color w:val="222222"/>
          <w:shd w:val="clear" w:color="auto" w:fill="FFFFFF"/>
        </w:rPr>
        <w:t>საკითხებზე</w:t>
      </w:r>
      <w:r>
        <w:rPr>
          <w:rFonts w:ascii="Arial" w:hAnsi="Arial" w:cs="Arial"/>
          <w:color w:val="222222"/>
          <w:shd w:val="clear" w:color="auto" w:fill="FFFFFF"/>
        </w:rPr>
        <w:t xml:space="preserve"> </w:t>
      </w:r>
      <w:r>
        <w:rPr>
          <w:rFonts w:ascii="Sylfaen" w:hAnsi="Sylfaen" w:cs="Sylfaen"/>
          <w:color w:val="222222"/>
          <w:shd w:val="clear" w:color="auto" w:fill="FFFFFF"/>
        </w:rPr>
        <w:t>მომუშავე</w:t>
      </w:r>
      <w:r>
        <w:rPr>
          <w:rFonts w:ascii="Arial" w:hAnsi="Arial" w:cs="Arial"/>
          <w:color w:val="222222"/>
          <w:shd w:val="clear" w:color="auto" w:fill="FFFFFF"/>
        </w:rPr>
        <w:t xml:space="preserve"> </w:t>
      </w:r>
      <w:r>
        <w:rPr>
          <w:rFonts w:ascii="Sylfaen" w:hAnsi="Sylfaen" w:cs="Sylfaen"/>
          <w:color w:val="222222"/>
          <w:shd w:val="clear" w:color="auto" w:fill="FFFFFF"/>
        </w:rPr>
        <w:t>ორგანიზაციების</w:t>
      </w:r>
      <w:r>
        <w:rPr>
          <w:rFonts w:ascii="Arial" w:hAnsi="Arial" w:cs="Arial"/>
          <w:color w:val="222222"/>
          <w:shd w:val="clear" w:color="auto" w:fill="FFFFFF"/>
        </w:rPr>
        <w:t xml:space="preserve"> </w:t>
      </w:r>
      <w:r>
        <w:rPr>
          <w:rFonts w:ascii="Sylfaen" w:hAnsi="Sylfaen" w:cs="Sylfaen"/>
          <w:color w:val="222222"/>
          <w:shd w:val="clear" w:color="auto" w:fill="FFFFFF"/>
        </w:rPr>
        <w:t>ადვოკატირების</w:t>
      </w:r>
      <w:r>
        <w:rPr>
          <w:rFonts w:ascii="Arial" w:hAnsi="Arial" w:cs="Arial"/>
          <w:color w:val="222222"/>
          <w:shd w:val="clear" w:color="auto" w:fill="FFFFFF"/>
        </w:rPr>
        <w:t xml:space="preserve"> </w:t>
      </w:r>
      <w:r>
        <w:rPr>
          <w:rFonts w:ascii="Sylfaen" w:hAnsi="Sylfaen" w:cs="Sylfaen"/>
          <w:color w:val="222222"/>
          <w:shd w:val="clear" w:color="auto" w:fill="FFFFFF"/>
        </w:rPr>
        <w:t>უნარების</w:t>
      </w:r>
      <w:r>
        <w:rPr>
          <w:rFonts w:ascii="Arial" w:hAnsi="Arial" w:cs="Arial"/>
          <w:color w:val="222222"/>
          <w:shd w:val="clear" w:color="auto" w:fill="FFFFFF"/>
        </w:rPr>
        <w:t xml:space="preserve"> </w:t>
      </w:r>
      <w:r>
        <w:rPr>
          <w:rFonts w:ascii="Sylfaen" w:hAnsi="Sylfaen" w:cs="Sylfaen"/>
          <w:color w:val="222222"/>
          <w:shd w:val="clear" w:color="auto" w:fill="FFFFFF"/>
        </w:rPr>
        <w:t>და</w:t>
      </w:r>
      <w:r>
        <w:rPr>
          <w:rFonts w:ascii="Arial" w:hAnsi="Arial" w:cs="Arial"/>
          <w:color w:val="222222"/>
          <w:shd w:val="clear" w:color="auto" w:fill="FFFFFF"/>
        </w:rPr>
        <w:t xml:space="preserve"> </w:t>
      </w:r>
      <w:r>
        <w:rPr>
          <w:rFonts w:ascii="Sylfaen" w:hAnsi="Sylfaen" w:cs="Sylfaen"/>
          <w:color w:val="222222"/>
          <w:shd w:val="clear" w:color="auto" w:fill="FFFFFF"/>
        </w:rPr>
        <w:t>ინსტიტუციური</w:t>
      </w:r>
      <w:r>
        <w:rPr>
          <w:rFonts w:ascii="Arial" w:hAnsi="Arial" w:cs="Arial"/>
          <w:color w:val="222222"/>
          <w:shd w:val="clear" w:color="auto" w:fill="FFFFFF"/>
        </w:rPr>
        <w:t xml:space="preserve"> </w:t>
      </w:r>
      <w:r>
        <w:rPr>
          <w:rFonts w:ascii="Sylfaen" w:hAnsi="Sylfaen" w:cs="Sylfaen"/>
          <w:color w:val="222222"/>
          <w:shd w:val="clear" w:color="auto" w:fill="FFFFFF"/>
        </w:rPr>
        <w:t>შესაძლებლობების</w:t>
      </w:r>
      <w:r>
        <w:rPr>
          <w:rFonts w:ascii="Arial" w:hAnsi="Arial" w:cs="Arial"/>
          <w:color w:val="222222"/>
          <w:shd w:val="clear" w:color="auto" w:fill="FFFFFF"/>
        </w:rPr>
        <w:t xml:space="preserve"> </w:t>
      </w:r>
      <w:r>
        <w:rPr>
          <w:rFonts w:ascii="Sylfaen" w:hAnsi="Sylfaen" w:cs="Sylfaen"/>
          <w:color w:val="222222"/>
          <w:shd w:val="clear" w:color="auto" w:fill="FFFFFF"/>
        </w:rPr>
        <w:t>გაძლიერება</w:t>
      </w:r>
      <w:r>
        <w:rPr>
          <w:rFonts w:ascii="Arial" w:hAnsi="Arial" w:cs="Arial"/>
          <w:color w:val="222222"/>
          <w:shd w:val="clear" w:color="auto" w:fill="FFFFFF"/>
        </w:rPr>
        <w:t>. </w:t>
      </w:r>
    </w:p>
    <w:p w14:paraId="1DA15148" w14:textId="77777777" w:rsidR="009B2138" w:rsidRDefault="009B2138" w:rsidP="009B2138">
      <w:pPr>
        <w:jc w:val="both"/>
        <w:rPr>
          <w:rFonts w:ascii="Arial" w:hAnsi="Arial" w:cs="Arial"/>
          <w:color w:val="222222"/>
        </w:rPr>
      </w:pPr>
    </w:p>
    <w:p w14:paraId="50B7E7A2" w14:textId="77777777" w:rsidR="009B2138" w:rsidRDefault="009B2138" w:rsidP="009B2138">
      <w:pPr>
        <w:jc w:val="both"/>
        <w:rPr>
          <w:rFonts w:ascii="Arial" w:hAnsi="Arial" w:cs="Arial"/>
          <w:color w:val="222222"/>
        </w:rPr>
      </w:pPr>
      <w:r>
        <w:rPr>
          <w:rFonts w:ascii="Sylfaen" w:hAnsi="Sylfaen" w:cs="Sylfaen"/>
          <w:color w:val="222222"/>
        </w:rPr>
        <w:t>ამასთან</w:t>
      </w:r>
      <w:r>
        <w:rPr>
          <w:rFonts w:ascii="Arial" w:hAnsi="Arial" w:cs="Arial"/>
          <w:color w:val="222222"/>
        </w:rPr>
        <w:t xml:space="preserve">, </w:t>
      </w:r>
      <w:r>
        <w:rPr>
          <w:rFonts w:ascii="Sylfaen" w:hAnsi="Sylfaen" w:cs="Sylfaen"/>
          <w:color w:val="222222"/>
        </w:rPr>
        <w:t>პროექტის</w:t>
      </w:r>
      <w:r>
        <w:rPr>
          <w:rFonts w:ascii="Arial" w:hAnsi="Arial" w:cs="Arial"/>
          <w:color w:val="222222"/>
        </w:rPr>
        <w:t xml:space="preserve"> </w:t>
      </w:r>
      <w:r>
        <w:rPr>
          <w:rFonts w:ascii="Sylfaen" w:hAnsi="Sylfaen" w:cs="Sylfaen"/>
          <w:color w:val="222222"/>
        </w:rPr>
        <w:t>ფასილიტაციით</w:t>
      </w:r>
      <w:r>
        <w:rPr>
          <w:rFonts w:ascii="Arial" w:hAnsi="Arial" w:cs="Arial"/>
          <w:color w:val="222222"/>
        </w:rPr>
        <w:t xml:space="preserve"> </w:t>
      </w:r>
      <w:r>
        <w:rPr>
          <w:rFonts w:ascii="Sylfaen" w:hAnsi="Sylfaen" w:cs="Sylfaen"/>
          <w:color w:val="222222"/>
        </w:rPr>
        <w:t>იგეგმება</w:t>
      </w:r>
      <w:r>
        <w:rPr>
          <w:rFonts w:ascii="Arial" w:hAnsi="Arial" w:cs="Arial"/>
          <w:color w:val="222222"/>
        </w:rPr>
        <w:t xml:space="preserve">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მქონე</w:t>
      </w:r>
      <w:r>
        <w:rPr>
          <w:rFonts w:ascii="Arial" w:hAnsi="Arial" w:cs="Arial"/>
          <w:color w:val="222222"/>
        </w:rPr>
        <w:t xml:space="preserve"> </w:t>
      </w:r>
      <w:r>
        <w:rPr>
          <w:rFonts w:ascii="Sylfaen" w:hAnsi="Sylfaen" w:cs="Sylfaen"/>
          <w:color w:val="222222"/>
        </w:rPr>
        <w:t>პირთა</w:t>
      </w:r>
      <w:r>
        <w:rPr>
          <w:rFonts w:ascii="Arial" w:hAnsi="Arial" w:cs="Arial"/>
          <w:color w:val="222222"/>
        </w:rPr>
        <w:t xml:space="preserve"> </w:t>
      </w:r>
      <w:r>
        <w:rPr>
          <w:rFonts w:ascii="Sylfaen" w:hAnsi="Sylfaen" w:cs="Sylfaen"/>
          <w:color w:val="222222"/>
        </w:rPr>
        <w:t>ორგანიზაციებსა</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ცენტრალურ</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ადგილობრივ</w:t>
      </w:r>
      <w:r>
        <w:rPr>
          <w:rFonts w:ascii="Arial" w:hAnsi="Arial" w:cs="Arial"/>
          <w:color w:val="222222"/>
        </w:rPr>
        <w:t xml:space="preserve"> </w:t>
      </w:r>
      <w:r>
        <w:rPr>
          <w:rFonts w:ascii="Sylfaen" w:hAnsi="Sylfaen" w:cs="Sylfaen"/>
          <w:color w:val="222222"/>
        </w:rPr>
        <w:t>ხელისუფლებას</w:t>
      </w:r>
      <w:r>
        <w:rPr>
          <w:rFonts w:ascii="Arial" w:hAnsi="Arial" w:cs="Arial"/>
          <w:color w:val="222222"/>
        </w:rPr>
        <w:t xml:space="preserve"> </w:t>
      </w:r>
      <w:r>
        <w:rPr>
          <w:rFonts w:ascii="Sylfaen" w:hAnsi="Sylfaen" w:cs="Sylfaen"/>
          <w:color w:val="222222"/>
        </w:rPr>
        <w:t>შორის</w:t>
      </w:r>
      <w:r>
        <w:rPr>
          <w:rFonts w:ascii="Arial" w:hAnsi="Arial" w:cs="Arial"/>
          <w:color w:val="222222"/>
        </w:rPr>
        <w:t xml:space="preserve"> </w:t>
      </w:r>
      <w:r>
        <w:rPr>
          <w:rFonts w:ascii="Sylfaen" w:hAnsi="Sylfaen" w:cs="Sylfaen"/>
          <w:color w:val="222222"/>
        </w:rPr>
        <w:t>თანამშრომლობის</w:t>
      </w:r>
      <w:r>
        <w:rPr>
          <w:rFonts w:ascii="Arial" w:hAnsi="Arial" w:cs="Arial"/>
          <w:color w:val="222222"/>
        </w:rPr>
        <w:t xml:space="preserve"> </w:t>
      </w:r>
      <w:r>
        <w:rPr>
          <w:rFonts w:ascii="Sylfaen" w:hAnsi="Sylfaen" w:cs="Sylfaen"/>
          <w:color w:val="222222"/>
        </w:rPr>
        <w:t>ეფექტური</w:t>
      </w:r>
      <w:r>
        <w:rPr>
          <w:rFonts w:ascii="Arial" w:hAnsi="Arial" w:cs="Arial"/>
          <w:color w:val="222222"/>
        </w:rPr>
        <w:t xml:space="preserve"> </w:t>
      </w:r>
      <w:r>
        <w:rPr>
          <w:rFonts w:ascii="Sylfaen" w:hAnsi="Sylfaen" w:cs="Sylfaen"/>
          <w:color w:val="222222"/>
        </w:rPr>
        <w:t>მექანიზმების</w:t>
      </w:r>
      <w:r>
        <w:rPr>
          <w:rFonts w:ascii="Arial" w:hAnsi="Arial" w:cs="Arial"/>
          <w:color w:val="222222"/>
        </w:rPr>
        <w:t xml:space="preserve"> </w:t>
      </w:r>
      <w:r>
        <w:rPr>
          <w:rFonts w:ascii="Sylfaen" w:hAnsi="Sylfaen" w:cs="Sylfaen"/>
          <w:color w:val="222222"/>
        </w:rPr>
        <w:t>ჩამოყალიბება</w:t>
      </w:r>
      <w:r>
        <w:rPr>
          <w:rFonts w:ascii="Arial" w:hAnsi="Arial" w:cs="Arial"/>
          <w:color w:val="222222"/>
        </w:rPr>
        <w:t xml:space="preserve">, </w:t>
      </w:r>
      <w:r>
        <w:rPr>
          <w:rFonts w:ascii="Sylfaen" w:hAnsi="Sylfaen" w:cs="Sylfaen"/>
          <w:color w:val="222222"/>
        </w:rPr>
        <w:t>რათა</w:t>
      </w:r>
      <w:r>
        <w:rPr>
          <w:rFonts w:ascii="Arial" w:hAnsi="Arial" w:cs="Arial"/>
          <w:color w:val="222222"/>
        </w:rPr>
        <w:t xml:space="preserve">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მქონე</w:t>
      </w:r>
      <w:r>
        <w:rPr>
          <w:rFonts w:ascii="Arial" w:hAnsi="Arial" w:cs="Arial"/>
          <w:color w:val="222222"/>
        </w:rPr>
        <w:t xml:space="preserve"> </w:t>
      </w:r>
      <w:r>
        <w:rPr>
          <w:rFonts w:ascii="Sylfaen" w:hAnsi="Sylfaen" w:cs="Sylfaen"/>
          <w:color w:val="222222"/>
        </w:rPr>
        <w:t>პირთა</w:t>
      </w:r>
      <w:r>
        <w:rPr>
          <w:rFonts w:ascii="Arial" w:hAnsi="Arial" w:cs="Arial"/>
          <w:color w:val="222222"/>
        </w:rPr>
        <w:t xml:space="preserve"> </w:t>
      </w:r>
      <w:r>
        <w:rPr>
          <w:rFonts w:ascii="Sylfaen" w:hAnsi="Sylfaen" w:cs="Sylfaen"/>
          <w:color w:val="222222"/>
        </w:rPr>
        <w:t>უფლებების</w:t>
      </w:r>
      <w:r>
        <w:rPr>
          <w:rFonts w:ascii="Arial" w:hAnsi="Arial" w:cs="Arial"/>
          <w:color w:val="222222"/>
        </w:rPr>
        <w:t xml:space="preserve"> </w:t>
      </w:r>
      <w:r>
        <w:rPr>
          <w:rFonts w:ascii="Sylfaen" w:hAnsi="Sylfaen" w:cs="Sylfaen"/>
          <w:color w:val="222222"/>
        </w:rPr>
        <w:t>შესახებ</w:t>
      </w:r>
      <w:r>
        <w:rPr>
          <w:rFonts w:ascii="Arial" w:hAnsi="Arial" w:cs="Arial"/>
          <w:color w:val="222222"/>
        </w:rPr>
        <w:t xml:space="preserve"> </w:t>
      </w:r>
      <w:r>
        <w:rPr>
          <w:rFonts w:ascii="Sylfaen" w:hAnsi="Sylfaen" w:cs="Sylfaen"/>
          <w:color w:val="222222"/>
        </w:rPr>
        <w:t>კანონის</w:t>
      </w:r>
      <w:r>
        <w:rPr>
          <w:rFonts w:ascii="Arial" w:hAnsi="Arial" w:cs="Arial"/>
          <w:color w:val="222222"/>
        </w:rPr>
        <w:t xml:space="preserve"> </w:t>
      </w:r>
      <w:r>
        <w:rPr>
          <w:rFonts w:ascii="Sylfaen" w:hAnsi="Sylfaen" w:cs="Sylfaen"/>
          <w:color w:val="222222"/>
        </w:rPr>
        <w:t>აღსრულებას</w:t>
      </w:r>
      <w:r>
        <w:rPr>
          <w:rFonts w:ascii="Arial" w:hAnsi="Arial" w:cs="Arial"/>
          <w:color w:val="222222"/>
        </w:rPr>
        <w:t xml:space="preserve"> </w:t>
      </w:r>
      <w:r>
        <w:rPr>
          <w:rFonts w:ascii="Sylfaen" w:hAnsi="Sylfaen" w:cs="Sylfaen"/>
          <w:color w:val="222222"/>
        </w:rPr>
        <w:t>შეეწყოს</w:t>
      </w:r>
      <w:r>
        <w:rPr>
          <w:rFonts w:ascii="Arial" w:hAnsi="Arial" w:cs="Arial"/>
          <w:color w:val="222222"/>
        </w:rPr>
        <w:t xml:space="preserve"> </w:t>
      </w:r>
      <w:r>
        <w:rPr>
          <w:rFonts w:ascii="Sylfaen" w:hAnsi="Sylfaen" w:cs="Sylfaen"/>
          <w:color w:val="222222"/>
        </w:rPr>
        <w:t>ხელი</w:t>
      </w:r>
      <w:r>
        <w:rPr>
          <w:rFonts w:ascii="Arial" w:hAnsi="Arial" w:cs="Arial"/>
          <w:color w:val="222222"/>
        </w:rPr>
        <w:t>.  </w:t>
      </w:r>
      <w:r>
        <w:rPr>
          <w:rFonts w:ascii="Arial" w:hAnsi="Arial" w:cs="Arial"/>
          <w:color w:val="222222"/>
        </w:rPr>
        <w:br/>
      </w:r>
      <w:r>
        <w:rPr>
          <w:rFonts w:ascii="Arial" w:hAnsi="Arial" w:cs="Arial"/>
          <w:color w:val="222222"/>
        </w:rPr>
        <w:br/>
      </w:r>
      <w:r>
        <w:rPr>
          <w:rFonts w:ascii="Sylfaen" w:hAnsi="Sylfaen" w:cs="Sylfaen"/>
          <w:color w:val="222222"/>
        </w:rPr>
        <w:t>პროექტის</w:t>
      </w:r>
      <w:r>
        <w:rPr>
          <w:rFonts w:ascii="Arial" w:hAnsi="Arial" w:cs="Arial"/>
          <w:color w:val="222222"/>
        </w:rPr>
        <w:t xml:space="preserve"> </w:t>
      </w:r>
      <w:r>
        <w:rPr>
          <w:rFonts w:ascii="Sylfaen" w:hAnsi="Sylfaen" w:cs="Sylfaen"/>
          <w:color w:val="222222"/>
        </w:rPr>
        <w:t>ფარგლებში</w:t>
      </w:r>
      <w:r>
        <w:rPr>
          <w:rFonts w:ascii="Arial" w:hAnsi="Arial" w:cs="Arial"/>
          <w:color w:val="222222"/>
        </w:rPr>
        <w:t xml:space="preserve"> </w:t>
      </w:r>
      <w:r>
        <w:rPr>
          <w:rFonts w:ascii="Sylfaen" w:hAnsi="Sylfaen" w:cs="Sylfaen"/>
          <w:color w:val="222222"/>
        </w:rPr>
        <w:t>ჩატარებული</w:t>
      </w:r>
      <w:r>
        <w:rPr>
          <w:rFonts w:ascii="Arial" w:hAnsi="Arial" w:cs="Arial"/>
          <w:color w:val="222222"/>
        </w:rPr>
        <w:t xml:space="preserve"> </w:t>
      </w:r>
      <w:r>
        <w:rPr>
          <w:rFonts w:ascii="Sylfaen" w:hAnsi="Sylfaen" w:cs="Sylfaen"/>
          <w:color w:val="222222"/>
        </w:rPr>
        <w:t>კვლევა</w:t>
      </w:r>
      <w:r>
        <w:rPr>
          <w:rFonts w:ascii="Arial" w:hAnsi="Arial" w:cs="Arial"/>
          <w:color w:val="222222"/>
        </w:rPr>
        <w:t> "</w:t>
      </w:r>
      <w:r>
        <w:rPr>
          <w:rFonts w:ascii="Helvetica Neue" w:hAnsi="Helvetica Neue" w:cs="Arial"/>
          <w:color w:val="222222"/>
          <w:sz w:val="20"/>
          <w:szCs w:val="20"/>
        </w:rPr>
        <w:t>შეზღუდული შესაძლებლობის მქონე პირთა ორგანიზაციების და შეზღუდული შესაძლებლობის საკითხებზე მომუშავე ორგანიზაციების საჭიროებების შეფასება"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მქონე</w:t>
      </w:r>
      <w:r>
        <w:rPr>
          <w:rFonts w:ascii="Arial" w:hAnsi="Arial" w:cs="Arial"/>
          <w:color w:val="222222"/>
        </w:rPr>
        <w:t xml:space="preserve"> </w:t>
      </w:r>
      <w:r>
        <w:rPr>
          <w:rFonts w:ascii="Sylfaen" w:hAnsi="Sylfaen" w:cs="Sylfaen"/>
          <w:color w:val="222222"/>
        </w:rPr>
        <w:t>პირთა</w:t>
      </w:r>
      <w:r>
        <w:rPr>
          <w:rFonts w:ascii="Arial" w:hAnsi="Arial" w:cs="Arial"/>
          <w:color w:val="222222"/>
        </w:rPr>
        <w:t xml:space="preserve"> </w:t>
      </w:r>
      <w:r>
        <w:rPr>
          <w:rFonts w:ascii="Sylfaen" w:hAnsi="Sylfaen" w:cs="Sylfaen"/>
          <w:color w:val="222222"/>
        </w:rPr>
        <w:t>ორგანიზაციების</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საკითხებზე</w:t>
      </w:r>
      <w:r>
        <w:rPr>
          <w:rFonts w:ascii="Arial" w:hAnsi="Arial" w:cs="Arial"/>
          <w:color w:val="222222"/>
        </w:rPr>
        <w:t xml:space="preserve"> </w:t>
      </w:r>
      <w:r>
        <w:rPr>
          <w:rFonts w:ascii="Sylfaen" w:hAnsi="Sylfaen" w:cs="Sylfaen"/>
          <w:color w:val="222222"/>
        </w:rPr>
        <w:t>მომუშავე</w:t>
      </w:r>
      <w:r>
        <w:rPr>
          <w:rFonts w:ascii="Arial" w:hAnsi="Arial" w:cs="Arial"/>
          <w:color w:val="222222"/>
        </w:rPr>
        <w:t xml:space="preserve"> </w:t>
      </w:r>
      <w:r>
        <w:rPr>
          <w:rFonts w:ascii="Sylfaen" w:hAnsi="Sylfaen" w:cs="Sylfaen"/>
          <w:color w:val="222222"/>
        </w:rPr>
        <w:t>ორგანიზაციების</w:t>
      </w:r>
      <w:r>
        <w:rPr>
          <w:rFonts w:ascii="Arial" w:hAnsi="Arial" w:cs="Arial"/>
          <w:color w:val="222222"/>
        </w:rPr>
        <w:t xml:space="preserve"> </w:t>
      </w:r>
      <w:r>
        <w:rPr>
          <w:rFonts w:ascii="Sylfaen" w:hAnsi="Sylfaen" w:cs="Sylfaen"/>
          <w:color w:val="222222"/>
        </w:rPr>
        <w:t>შესწავლას</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მათი</w:t>
      </w:r>
      <w:r>
        <w:rPr>
          <w:rFonts w:ascii="Arial" w:hAnsi="Arial" w:cs="Arial"/>
          <w:color w:val="222222"/>
        </w:rPr>
        <w:t xml:space="preserve"> </w:t>
      </w:r>
      <w:r>
        <w:rPr>
          <w:rFonts w:ascii="Sylfaen" w:hAnsi="Sylfaen" w:cs="Sylfaen"/>
          <w:color w:val="222222"/>
        </w:rPr>
        <w:t>საჭიროებების</w:t>
      </w:r>
      <w:r>
        <w:rPr>
          <w:rFonts w:ascii="Arial" w:hAnsi="Arial" w:cs="Arial"/>
          <w:color w:val="222222"/>
        </w:rPr>
        <w:t xml:space="preserve"> </w:t>
      </w:r>
      <w:r>
        <w:rPr>
          <w:rFonts w:ascii="Sylfaen" w:hAnsi="Sylfaen" w:cs="Sylfaen"/>
          <w:color w:val="222222"/>
        </w:rPr>
        <w:t>შეფასებას</w:t>
      </w:r>
      <w:r>
        <w:rPr>
          <w:rFonts w:ascii="Arial" w:hAnsi="Arial" w:cs="Arial"/>
          <w:color w:val="222222"/>
        </w:rPr>
        <w:t xml:space="preserve"> </w:t>
      </w:r>
      <w:r>
        <w:rPr>
          <w:rFonts w:ascii="Sylfaen" w:hAnsi="Sylfaen" w:cs="Sylfaen"/>
          <w:color w:val="222222"/>
        </w:rPr>
        <w:t>ისახავდა</w:t>
      </w:r>
      <w:r>
        <w:rPr>
          <w:rFonts w:ascii="Arial" w:hAnsi="Arial" w:cs="Arial"/>
          <w:color w:val="222222"/>
        </w:rPr>
        <w:t xml:space="preserve"> </w:t>
      </w:r>
      <w:r>
        <w:rPr>
          <w:rFonts w:ascii="Sylfaen" w:hAnsi="Sylfaen" w:cs="Sylfaen"/>
          <w:color w:val="222222"/>
        </w:rPr>
        <w:t>მიზნად</w:t>
      </w:r>
      <w:r>
        <w:rPr>
          <w:rFonts w:ascii="Arial" w:hAnsi="Arial" w:cs="Arial"/>
          <w:color w:val="222222"/>
        </w:rPr>
        <w:t>.</w:t>
      </w:r>
    </w:p>
    <w:p w14:paraId="3A3E1FB2" w14:textId="77777777" w:rsidR="009B2138" w:rsidRDefault="009B2138" w:rsidP="009B2138">
      <w:pPr>
        <w:jc w:val="both"/>
        <w:rPr>
          <w:rFonts w:ascii="Arial" w:hAnsi="Arial" w:cs="Arial"/>
          <w:color w:val="222222"/>
        </w:rPr>
      </w:pPr>
      <w:r>
        <w:rPr>
          <w:rFonts w:ascii="Arial" w:hAnsi="Arial" w:cs="Arial"/>
          <w:color w:val="222222"/>
        </w:rPr>
        <w:br/>
      </w:r>
      <w:r>
        <w:rPr>
          <w:rFonts w:ascii="Sylfaen" w:hAnsi="Sylfaen" w:cs="Sylfaen"/>
          <w:color w:val="222222"/>
        </w:rPr>
        <w:t>აღნიშნული</w:t>
      </w:r>
      <w:r>
        <w:rPr>
          <w:rFonts w:ascii="Arial" w:hAnsi="Arial" w:cs="Arial"/>
          <w:color w:val="222222"/>
        </w:rPr>
        <w:t xml:space="preserve"> </w:t>
      </w:r>
      <w:r>
        <w:rPr>
          <w:rFonts w:ascii="Sylfaen" w:hAnsi="Sylfaen" w:cs="Sylfaen"/>
          <w:color w:val="222222"/>
        </w:rPr>
        <w:t>მიზნის</w:t>
      </w:r>
      <w:r>
        <w:rPr>
          <w:rFonts w:ascii="Arial" w:hAnsi="Arial" w:cs="Arial"/>
          <w:color w:val="222222"/>
        </w:rPr>
        <w:t xml:space="preserve"> </w:t>
      </w:r>
      <w:r>
        <w:rPr>
          <w:rFonts w:ascii="Sylfaen" w:hAnsi="Sylfaen" w:cs="Sylfaen"/>
          <w:color w:val="222222"/>
        </w:rPr>
        <w:t>მისაღწევად</w:t>
      </w:r>
      <w:r>
        <w:rPr>
          <w:rFonts w:ascii="Arial" w:hAnsi="Arial" w:cs="Arial"/>
          <w:color w:val="222222"/>
        </w:rPr>
        <w:t xml:space="preserve">, </w:t>
      </w:r>
      <w:r>
        <w:rPr>
          <w:rFonts w:ascii="Sylfaen" w:hAnsi="Sylfaen" w:cs="Sylfaen"/>
          <w:color w:val="222222"/>
        </w:rPr>
        <w:t>კვლევის</w:t>
      </w:r>
      <w:r>
        <w:rPr>
          <w:rFonts w:ascii="Arial" w:hAnsi="Arial" w:cs="Arial"/>
          <w:color w:val="222222"/>
        </w:rPr>
        <w:t xml:space="preserve"> </w:t>
      </w:r>
      <w:r>
        <w:rPr>
          <w:rFonts w:ascii="Sylfaen" w:hAnsi="Sylfaen" w:cs="Sylfaen"/>
          <w:color w:val="222222"/>
        </w:rPr>
        <w:t>ფარგლებში</w:t>
      </w:r>
      <w:r>
        <w:rPr>
          <w:rFonts w:ascii="Arial" w:hAnsi="Arial" w:cs="Arial"/>
          <w:color w:val="222222"/>
        </w:rPr>
        <w:t xml:space="preserve"> </w:t>
      </w:r>
      <w:r>
        <w:rPr>
          <w:rFonts w:ascii="Sylfaen" w:hAnsi="Sylfaen" w:cs="Sylfaen"/>
          <w:color w:val="222222"/>
        </w:rPr>
        <w:t>შემუშავდა</w:t>
      </w:r>
      <w:r>
        <w:rPr>
          <w:rFonts w:ascii="Arial" w:hAnsi="Arial" w:cs="Arial"/>
          <w:color w:val="222222"/>
        </w:rPr>
        <w:t xml:space="preserve"> </w:t>
      </w:r>
      <w:r>
        <w:rPr>
          <w:rFonts w:ascii="Sylfaen" w:hAnsi="Sylfaen" w:cs="Sylfaen"/>
          <w:color w:val="222222"/>
        </w:rPr>
        <w:t>შემდეგი</w:t>
      </w:r>
      <w:r>
        <w:rPr>
          <w:rFonts w:ascii="Arial" w:hAnsi="Arial" w:cs="Arial"/>
          <w:color w:val="222222"/>
        </w:rPr>
        <w:t xml:space="preserve"> </w:t>
      </w:r>
      <w:r>
        <w:rPr>
          <w:rFonts w:ascii="Sylfaen" w:hAnsi="Sylfaen" w:cs="Sylfaen"/>
          <w:color w:val="222222"/>
        </w:rPr>
        <w:t>ამოცანები</w:t>
      </w:r>
      <w:r>
        <w:rPr>
          <w:rFonts w:ascii="Arial" w:hAnsi="Arial" w:cs="Arial"/>
          <w:color w:val="222222"/>
        </w:rPr>
        <w:t>:</w:t>
      </w:r>
    </w:p>
    <w:p w14:paraId="7C52D470" w14:textId="77777777" w:rsidR="009B2138" w:rsidRDefault="009B2138" w:rsidP="009B2138">
      <w:pPr>
        <w:numPr>
          <w:ilvl w:val="0"/>
          <w:numId w:val="16"/>
        </w:numPr>
        <w:spacing w:before="100" w:beforeAutospacing="1" w:after="100" w:afterAutospacing="1"/>
        <w:ind w:left="945"/>
        <w:jc w:val="both"/>
        <w:rPr>
          <w:rFonts w:ascii="Arial" w:hAnsi="Arial" w:cs="Arial"/>
          <w:color w:val="222222"/>
        </w:rPr>
      </w:pPr>
      <w:r>
        <w:rPr>
          <w:rFonts w:ascii="Sylfaen" w:hAnsi="Sylfaen" w:cs="Sylfaen"/>
          <w:color w:val="222222"/>
        </w:rPr>
        <w:t>საქართველოს</w:t>
      </w:r>
      <w:r>
        <w:rPr>
          <w:rFonts w:ascii="Arial" w:hAnsi="Arial" w:cs="Arial"/>
          <w:color w:val="222222"/>
        </w:rPr>
        <w:t xml:space="preserve"> </w:t>
      </w:r>
      <w:r>
        <w:rPr>
          <w:rFonts w:ascii="Sylfaen" w:hAnsi="Sylfaen" w:cs="Sylfaen"/>
          <w:color w:val="222222"/>
        </w:rPr>
        <w:t>მასშტაბით</w:t>
      </w:r>
      <w:r>
        <w:rPr>
          <w:rFonts w:ascii="Arial" w:hAnsi="Arial" w:cs="Arial"/>
          <w:color w:val="222222"/>
        </w:rPr>
        <w:t xml:space="preserve"> </w:t>
      </w:r>
      <w:r>
        <w:rPr>
          <w:rFonts w:ascii="Sylfaen" w:hAnsi="Sylfaen" w:cs="Sylfaen"/>
          <w:color w:val="222222"/>
        </w:rPr>
        <w:t>ყველა</w:t>
      </w:r>
      <w:r>
        <w:rPr>
          <w:rFonts w:ascii="Arial" w:hAnsi="Arial" w:cs="Arial"/>
          <w:color w:val="222222"/>
        </w:rPr>
        <w:t xml:space="preserve">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მქონე</w:t>
      </w:r>
      <w:r>
        <w:rPr>
          <w:rFonts w:ascii="Arial" w:hAnsi="Arial" w:cs="Arial"/>
          <w:color w:val="222222"/>
        </w:rPr>
        <w:t xml:space="preserve"> </w:t>
      </w:r>
      <w:r>
        <w:rPr>
          <w:rFonts w:ascii="Sylfaen" w:hAnsi="Sylfaen" w:cs="Sylfaen"/>
          <w:color w:val="222222"/>
        </w:rPr>
        <w:t>პირთა</w:t>
      </w:r>
      <w:r>
        <w:rPr>
          <w:rFonts w:ascii="Arial" w:hAnsi="Arial" w:cs="Arial"/>
          <w:color w:val="222222"/>
        </w:rPr>
        <w:t xml:space="preserve"> </w:t>
      </w:r>
      <w:r>
        <w:rPr>
          <w:rFonts w:ascii="Sylfaen" w:hAnsi="Sylfaen" w:cs="Sylfaen"/>
          <w:color w:val="222222"/>
        </w:rPr>
        <w:t>ორგანიზაციისა</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შეზღუდული</w:t>
      </w:r>
      <w:r>
        <w:rPr>
          <w:rFonts w:ascii="Arial" w:hAnsi="Arial" w:cs="Arial"/>
          <w:color w:val="222222"/>
        </w:rPr>
        <w:t xml:space="preserve"> </w:t>
      </w:r>
      <w:r>
        <w:rPr>
          <w:rFonts w:ascii="Sylfaen" w:hAnsi="Sylfaen" w:cs="Sylfaen"/>
          <w:color w:val="222222"/>
        </w:rPr>
        <w:t>შესაძლებლობის</w:t>
      </w:r>
      <w:r>
        <w:rPr>
          <w:rFonts w:ascii="Arial" w:hAnsi="Arial" w:cs="Arial"/>
          <w:color w:val="222222"/>
        </w:rPr>
        <w:t xml:space="preserve"> </w:t>
      </w:r>
      <w:r>
        <w:rPr>
          <w:rFonts w:ascii="Sylfaen" w:hAnsi="Sylfaen" w:cs="Sylfaen"/>
          <w:color w:val="222222"/>
        </w:rPr>
        <w:t>საკითხებზე</w:t>
      </w:r>
      <w:r>
        <w:rPr>
          <w:rFonts w:ascii="Arial" w:hAnsi="Arial" w:cs="Arial"/>
          <w:color w:val="222222"/>
        </w:rPr>
        <w:t xml:space="preserve"> </w:t>
      </w:r>
      <w:r>
        <w:rPr>
          <w:rFonts w:ascii="Sylfaen" w:hAnsi="Sylfaen" w:cs="Sylfaen"/>
          <w:color w:val="222222"/>
        </w:rPr>
        <w:t>მომუშავე</w:t>
      </w:r>
      <w:r>
        <w:rPr>
          <w:rFonts w:ascii="Arial" w:hAnsi="Arial" w:cs="Arial"/>
          <w:color w:val="222222"/>
        </w:rPr>
        <w:t xml:space="preserve"> </w:t>
      </w:r>
      <w:r>
        <w:rPr>
          <w:rFonts w:ascii="Sylfaen" w:hAnsi="Sylfaen" w:cs="Sylfaen"/>
          <w:color w:val="222222"/>
        </w:rPr>
        <w:t>ორგანიზაციების</w:t>
      </w:r>
      <w:r>
        <w:rPr>
          <w:rFonts w:ascii="Arial" w:hAnsi="Arial" w:cs="Arial"/>
          <w:color w:val="222222"/>
        </w:rPr>
        <w:t xml:space="preserve"> </w:t>
      </w:r>
      <w:r>
        <w:rPr>
          <w:rFonts w:ascii="Sylfaen" w:hAnsi="Sylfaen" w:cs="Sylfaen"/>
          <w:color w:val="222222"/>
        </w:rPr>
        <w:t>გამოვლენა</w:t>
      </w:r>
      <w:r>
        <w:rPr>
          <w:rFonts w:ascii="Arial" w:hAnsi="Arial" w:cs="Arial"/>
          <w:color w:val="222222"/>
        </w:rPr>
        <w:t> </w:t>
      </w:r>
    </w:p>
    <w:p w14:paraId="10ACD8A8" w14:textId="77777777" w:rsidR="009B2138" w:rsidRDefault="009B2138" w:rsidP="009B2138">
      <w:pPr>
        <w:numPr>
          <w:ilvl w:val="0"/>
          <w:numId w:val="16"/>
        </w:numPr>
        <w:spacing w:before="100" w:beforeAutospacing="1" w:after="100" w:afterAutospacing="1"/>
        <w:ind w:left="945"/>
        <w:jc w:val="both"/>
        <w:rPr>
          <w:rFonts w:ascii="Arial" w:hAnsi="Arial" w:cs="Arial"/>
          <w:color w:val="222222"/>
        </w:rPr>
      </w:pPr>
      <w:r>
        <w:rPr>
          <w:rFonts w:ascii="Sylfaen" w:hAnsi="Sylfaen" w:cs="Sylfaen"/>
          <w:color w:val="222222"/>
        </w:rPr>
        <w:t>გამოვლენილი</w:t>
      </w:r>
      <w:r>
        <w:rPr>
          <w:rFonts w:ascii="Arial" w:hAnsi="Arial" w:cs="Arial"/>
          <w:color w:val="222222"/>
        </w:rPr>
        <w:t xml:space="preserve"> </w:t>
      </w:r>
      <w:r>
        <w:rPr>
          <w:rFonts w:ascii="Sylfaen" w:hAnsi="Sylfaen" w:cs="Sylfaen"/>
          <w:color w:val="222222"/>
        </w:rPr>
        <w:t>ორგანიზაციებიდან</w:t>
      </w:r>
      <w:r>
        <w:rPr>
          <w:rFonts w:ascii="Arial" w:hAnsi="Arial" w:cs="Arial"/>
          <w:color w:val="222222"/>
        </w:rPr>
        <w:t xml:space="preserve"> </w:t>
      </w:r>
      <w:r>
        <w:rPr>
          <w:rFonts w:ascii="Sylfaen" w:hAnsi="Sylfaen" w:cs="Sylfaen"/>
          <w:color w:val="222222"/>
        </w:rPr>
        <w:t>არაუმეტეს</w:t>
      </w:r>
      <w:r>
        <w:rPr>
          <w:rFonts w:ascii="Arial" w:hAnsi="Arial" w:cs="Arial"/>
          <w:color w:val="222222"/>
        </w:rPr>
        <w:t xml:space="preserve"> 10-12 </w:t>
      </w:r>
      <w:r>
        <w:rPr>
          <w:rFonts w:ascii="Sylfaen" w:hAnsi="Sylfaen" w:cs="Sylfaen"/>
          <w:color w:val="222222"/>
        </w:rPr>
        <w:t>ორგანიზაციის</w:t>
      </w:r>
      <w:r>
        <w:rPr>
          <w:rFonts w:ascii="Arial" w:hAnsi="Arial" w:cs="Arial"/>
          <w:color w:val="222222"/>
        </w:rPr>
        <w:t xml:space="preserve"> </w:t>
      </w:r>
      <w:r>
        <w:rPr>
          <w:rFonts w:ascii="Sylfaen" w:hAnsi="Sylfaen" w:cs="Sylfaen"/>
          <w:color w:val="222222"/>
        </w:rPr>
        <w:t>შერჩევა</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ორგანიზაციული</w:t>
      </w:r>
      <w:r>
        <w:rPr>
          <w:rFonts w:ascii="Arial" w:hAnsi="Arial" w:cs="Arial"/>
          <w:color w:val="222222"/>
        </w:rPr>
        <w:t xml:space="preserve"> </w:t>
      </w:r>
      <w:r>
        <w:rPr>
          <w:rFonts w:ascii="Sylfaen" w:hAnsi="Sylfaen" w:cs="Sylfaen"/>
          <w:color w:val="222222"/>
        </w:rPr>
        <w:t>საჭიროებების</w:t>
      </w:r>
      <w:r>
        <w:rPr>
          <w:rFonts w:ascii="Arial" w:hAnsi="Arial" w:cs="Arial"/>
          <w:color w:val="222222"/>
        </w:rPr>
        <w:t xml:space="preserve"> </w:t>
      </w:r>
      <w:r>
        <w:rPr>
          <w:rFonts w:ascii="Sylfaen" w:hAnsi="Sylfaen" w:cs="Sylfaen"/>
          <w:color w:val="222222"/>
        </w:rPr>
        <w:t>სიღრმისეული</w:t>
      </w:r>
      <w:r>
        <w:rPr>
          <w:rFonts w:ascii="Arial" w:hAnsi="Arial" w:cs="Arial"/>
          <w:color w:val="222222"/>
        </w:rPr>
        <w:t xml:space="preserve"> </w:t>
      </w:r>
      <w:r>
        <w:rPr>
          <w:rFonts w:ascii="Sylfaen" w:hAnsi="Sylfaen" w:cs="Sylfaen"/>
          <w:color w:val="222222"/>
        </w:rPr>
        <w:t>შეფასება</w:t>
      </w:r>
      <w:r>
        <w:rPr>
          <w:rFonts w:ascii="Arial" w:hAnsi="Arial" w:cs="Arial"/>
          <w:color w:val="222222"/>
        </w:rPr>
        <w:t> </w:t>
      </w:r>
    </w:p>
    <w:p w14:paraId="63C9A98A" w14:textId="19FDF3EA" w:rsidR="002124D2" w:rsidRPr="009B2138" w:rsidRDefault="009B2138" w:rsidP="009B2138">
      <w:pPr>
        <w:jc w:val="both"/>
        <w:rPr>
          <w:rFonts w:ascii="Arial" w:hAnsi="Arial" w:cs="Arial"/>
          <w:color w:val="222222"/>
        </w:rPr>
      </w:pPr>
      <w:r>
        <w:rPr>
          <w:rFonts w:ascii="Sylfaen" w:hAnsi="Sylfaen" w:cs="Sylfaen"/>
          <w:color w:val="222222"/>
        </w:rPr>
        <w:t>კვლევის</w:t>
      </w:r>
      <w:r>
        <w:rPr>
          <w:rFonts w:ascii="Arial" w:hAnsi="Arial" w:cs="Arial"/>
          <w:color w:val="222222"/>
        </w:rPr>
        <w:t> </w:t>
      </w:r>
      <w:r>
        <w:rPr>
          <w:rFonts w:ascii="Sylfaen" w:hAnsi="Sylfaen" w:cs="Sylfaen"/>
          <w:color w:val="222222"/>
        </w:rPr>
        <w:t>ფარგლებში</w:t>
      </w:r>
      <w:r>
        <w:rPr>
          <w:rFonts w:ascii="Arial" w:hAnsi="Arial" w:cs="Arial"/>
          <w:color w:val="222222"/>
        </w:rPr>
        <w:t xml:space="preserve"> </w:t>
      </w:r>
      <w:r>
        <w:rPr>
          <w:rFonts w:ascii="Sylfaen" w:hAnsi="Sylfaen" w:cs="Sylfaen"/>
          <w:color w:val="222222"/>
        </w:rPr>
        <w:t>დაიფარა</w:t>
      </w:r>
      <w:r>
        <w:rPr>
          <w:rFonts w:ascii="Arial" w:hAnsi="Arial" w:cs="Arial"/>
          <w:color w:val="222222"/>
        </w:rPr>
        <w:t xml:space="preserve"> </w:t>
      </w:r>
      <w:r>
        <w:rPr>
          <w:rFonts w:ascii="Sylfaen" w:hAnsi="Sylfaen" w:cs="Sylfaen"/>
          <w:color w:val="222222"/>
        </w:rPr>
        <w:t>შემდეგი</w:t>
      </w:r>
      <w:r>
        <w:rPr>
          <w:rFonts w:ascii="Arial" w:hAnsi="Arial" w:cs="Arial"/>
          <w:color w:val="222222"/>
        </w:rPr>
        <w:t xml:space="preserve"> </w:t>
      </w:r>
      <w:r>
        <w:rPr>
          <w:rFonts w:ascii="Sylfaen" w:hAnsi="Sylfaen" w:cs="Sylfaen"/>
          <w:color w:val="222222"/>
        </w:rPr>
        <w:t>საკითხები</w:t>
      </w:r>
      <w:r>
        <w:rPr>
          <w:rFonts w:ascii="Arial" w:hAnsi="Arial" w:cs="Arial"/>
          <w:color w:val="222222"/>
        </w:rPr>
        <w:t xml:space="preserve">: </w:t>
      </w:r>
      <w:r>
        <w:rPr>
          <w:rFonts w:ascii="Sylfaen" w:hAnsi="Sylfaen" w:cs="Sylfaen"/>
          <w:color w:val="222222"/>
        </w:rPr>
        <w:t>ორგანიზაციის</w:t>
      </w:r>
      <w:r>
        <w:rPr>
          <w:rFonts w:ascii="Arial" w:hAnsi="Arial" w:cs="Arial"/>
          <w:color w:val="222222"/>
        </w:rPr>
        <w:t xml:space="preserve"> </w:t>
      </w:r>
      <w:r>
        <w:rPr>
          <w:rFonts w:ascii="Sylfaen" w:hAnsi="Sylfaen" w:cs="Sylfaen"/>
          <w:color w:val="222222"/>
        </w:rPr>
        <w:t>ტიპი</w:t>
      </w:r>
      <w:r>
        <w:rPr>
          <w:rFonts w:ascii="Arial" w:hAnsi="Arial" w:cs="Arial"/>
          <w:color w:val="222222"/>
        </w:rPr>
        <w:t xml:space="preserve">, </w:t>
      </w:r>
      <w:r>
        <w:rPr>
          <w:rFonts w:ascii="Sylfaen" w:hAnsi="Sylfaen" w:cs="Sylfaen"/>
          <w:color w:val="222222"/>
        </w:rPr>
        <w:t>ზომა</w:t>
      </w:r>
      <w:r>
        <w:rPr>
          <w:rFonts w:ascii="Arial" w:hAnsi="Arial" w:cs="Arial"/>
          <w:color w:val="222222"/>
        </w:rPr>
        <w:t xml:space="preserve">, </w:t>
      </w:r>
      <w:r>
        <w:rPr>
          <w:rFonts w:ascii="Sylfaen" w:hAnsi="Sylfaen" w:cs="Sylfaen"/>
          <w:color w:val="222222"/>
        </w:rPr>
        <w:t>ადგილმდებარეობა</w:t>
      </w:r>
      <w:r>
        <w:rPr>
          <w:rFonts w:ascii="Arial" w:hAnsi="Arial" w:cs="Arial"/>
          <w:color w:val="222222"/>
        </w:rPr>
        <w:t xml:space="preserve">, </w:t>
      </w:r>
      <w:r>
        <w:rPr>
          <w:rFonts w:ascii="Sylfaen" w:hAnsi="Sylfaen" w:cs="Sylfaen"/>
          <w:color w:val="222222"/>
        </w:rPr>
        <w:t>საქმიანობის</w:t>
      </w:r>
      <w:r>
        <w:rPr>
          <w:rFonts w:ascii="Arial" w:hAnsi="Arial" w:cs="Arial"/>
          <w:color w:val="222222"/>
        </w:rPr>
        <w:t xml:space="preserve"> </w:t>
      </w:r>
      <w:r>
        <w:rPr>
          <w:rFonts w:ascii="Sylfaen" w:hAnsi="Sylfaen" w:cs="Sylfaen"/>
          <w:color w:val="222222"/>
        </w:rPr>
        <w:t>ხანგრძლივობა</w:t>
      </w:r>
      <w:r>
        <w:rPr>
          <w:rFonts w:ascii="Arial" w:hAnsi="Arial" w:cs="Arial"/>
          <w:color w:val="222222"/>
        </w:rPr>
        <w:t xml:space="preserve">, </w:t>
      </w:r>
      <w:r>
        <w:rPr>
          <w:rFonts w:ascii="Sylfaen" w:hAnsi="Sylfaen" w:cs="Sylfaen"/>
          <w:color w:val="222222"/>
        </w:rPr>
        <w:t>სამიზნე</w:t>
      </w:r>
      <w:r>
        <w:rPr>
          <w:rFonts w:ascii="Arial" w:hAnsi="Arial" w:cs="Arial"/>
          <w:color w:val="222222"/>
        </w:rPr>
        <w:t xml:space="preserve"> </w:t>
      </w:r>
      <w:r>
        <w:rPr>
          <w:rFonts w:ascii="Sylfaen" w:hAnsi="Sylfaen" w:cs="Sylfaen"/>
          <w:color w:val="222222"/>
        </w:rPr>
        <w:t>ჯგუფები</w:t>
      </w:r>
      <w:r>
        <w:rPr>
          <w:rFonts w:ascii="Arial" w:hAnsi="Arial" w:cs="Arial"/>
          <w:color w:val="222222"/>
        </w:rPr>
        <w:t xml:space="preserve">, </w:t>
      </w:r>
      <w:r>
        <w:rPr>
          <w:rFonts w:ascii="Sylfaen" w:hAnsi="Sylfaen" w:cs="Sylfaen"/>
          <w:color w:val="222222"/>
        </w:rPr>
        <w:t>სფერო</w:t>
      </w:r>
      <w:r>
        <w:rPr>
          <w:rFonts w:ascii="Arial" w:hAnsi="Arial" w:cs="Arial"/>
          <w:color w:val="222222"/>
        </w:rPr>
        <w:t xml:space="preserve">, </w:t>
      </w:r>
      <w:r>
        <w:rPr>
          <w:rFonts w:ascii="Sylfaen" w:hAnsi="Sylfaen" w:cs="Sylfaen"/>
          <w:color w:val="222222"/>
        </w:rPr>
        <w:t>ორგანიზაციის</w:t>
      </w:r>
      <w:r>
        <w:rPr>
          <w:rFonts w:ascii="Arial" w:hAnsi="Arial" w:cs="Arial"/>
          <w:color w:val="222222"/>
        </w:rPr>
        <w:t xml:space="preserve"> </w:t>
      </w:r>
      <w:r>
        <w:rPr>
          <w:rFonts w:ascii="Sylfaen" w:hAnsi="Sylfaen" w:cs="Sylfaen"/>
          <w:color w:val="222222"/>
        </w:rPr>
        <w:t>მართვა</w:t>
      </w:r>
      <w:r>
        <w:rPr>
          <w:rFonts w:ascii="Arial" w:hAnsi="Arial" w:cs="Arial"/>
          <w:color w:val="222222"/>
        </w:rPr>
        <w:t xml:space="preserve">, </w:t>
      </w:r>
      <w:r>
        <w:rPr>
          <w:rFonts w:ascii="Sylfaen" w:hAnsi="Sylfaen" w:cs="Sylfaen"/>
          <w:color w:val="222222"/>
        </w:rPr>
        <w:t>ადამიანური</w:t>
      </w:r>
      <w:r>
        <w:rPr>
          <w:rFonts w:ascii="Arial" w:hAnsi="Arial" w:cs="Arial"/>
          <w:color w:val="222222"/>
        </w:rPr>
        <w:t xml:space="preserve"> </w:t>
      </w:r>
      <w:r>
        <w:rPr>
          <w:rFonts w:ascii="Sylfaen" w:hAnsi="Sylfaen" w:cs="Sylfaen"/>
          <w:color w:val="222222"/>
        </w:rPr>
        <w:t>რესურსები</w:t>
      </w:r>
      <w:r>
        <w:rPr>
          <w:rFonts w:ascii="Arial" w:hAnsi="Arial" w:cs="Arial"/>
          <w:color w:val="222222"/>
        </w:rPr>
        <w:t xml:space="preserve">, </w:t>
      </w:r>
      <w:r>
        <w:rPr>
          <w:rFonts w:ascii="Sylfaen" w:hAnsi="Sylfaen" w:cs="Sylfaen"/>
          <w:color w:val="222222"/>
        </w:rPr>
        <w:t>ინფრასტრუქტურა</w:t>
      </w:r>
      <w:r>
        <w:rPr>
          <w:rFonts w:ascii="Arial" w:hAnsi="Arial" w:cs="Arial"/>
          <w:color w:val="222222"/>
        </w:rPr>
        <w:t xml:space="preserve">, </w:t>
      </w:r>
      <w:r>
        <w:rPr>
          <w:rFonts w:ascii="Sylfaen" w:hAnsi="Sylfaen" w:cs="Sylfaen"/>
          <w:color w:val="222222"/>
        </w:rPr>
        <w:t>ცენტრალურ</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ადგილობრივ</w:t>
      </w:r>
      <w:r>
        <w:rPr>
          <w:rFonts w:ascii="Arial" w:hAnsi="Arial" w:cs="Arial"/>
          <w:color w:val="222222"/>
        </w:rPr>
        <w:t xml:space="preserve"> </w:t>
      </w:r>
      <w:r>
        <w:rPr>
          <w:rFonts w:ascii="Sylfaen" w:hAnsi="Sylfaen" w:cs="Sylfaen"/>
          <w:color w:val="222222"/>
        </w:rPr>
        <w:t>ხელისუფლებასთან</w:t>
      </w:r>
      <w:r>
        <w:rPr>
          <w:rFonts w:ascii="Arial" w:hAnsi="Arial" w:cs="Arial"/>
          <w:color w:val="222222"/>
        </w:rPr>
        <w:t xml:space="preserve"> </w:t>
      </w:r>
      <w:r>
        <w:rPr>
          <w:rFonts w:ascii="Sylfaen" w:hAnsi="Sylfaen" w:cs="Sylfaen"/>
          <w:color w:val="222222"/>
        </w:rPr>
        <w:t>თანამშრომლობის</w:t>
      </w:r>
      <w:r>
        <w:rPr>
          <w:rFonts w:ascii="Arial" w:hAnsi="Arial" w:cs="Arial"/>
          <w:color w:val="222222"/>
        </w:rPr>
        <w:t xml:space="preserve"> </w:t>
      </w:r>
      <w:r>
        <w:rPr>
          <w:rFonts w:ascii="Sylfaen" w:hAnsi="Sylfaen" w:cs="Sylfaen"/>
          <w:color w:val="222222"/>
        </w:rPr>
        <w:t>გამოცდილება</w:t>
      </w:r>
      <w:r>
        <w:rPr>
          <w:rFonts w:ascii="Arial" w:hAnsi="Arial" w:cs="Arial"/>
          <w:color w:val="222222"/>
        </w:rPr>
        <w:t xml:space="preserve">, </w:t>
      </w:r>
      <w:r>
        <w:rPr>
          <w:rFonts w:ascii="Sylfaen" w:hAnsi="Sylfaen" w:cs="Sylfaen"/>
          <w:color w:val="222222"/>
        </w:rPr>
        <w:t>ფინანსური</w:t>
      </w:r>
      <w:r>
        <w:rPr>
          <w:rFonts w:ascii="Arial" w:hAnsi="Arial" w:cs="Arial"/>
          <w:color w:val="222222"/>
        </w:rPr>
        <w:t xml:space="preserve"> </w:t>
      </w:r>
      <w:r>
        <w:rPr>
          <w:rFonts w:ascii="Sylfaen" w:hAnsi="Sylfaen" w:cs="Sylfaen"/>
          <w:color w:val="222222"/>
        </w:rPr>
        <w:t>უზრუნველყოფის</w:t>
      </w:r>
      <w:r>
        <w:rPr>
          <w:rFonts w:ascii="Arial" w:hAnsi="Arial" w:cs="Arial"/>
          <w:color w:val="222222"/>
        </w:rPr>
        <w:t xml:space="preserve"> </w:t>
      </w:r>
      <w:r>
        <w:rPr>
          <w:rFonts w:ascii="Sylfaen" w:hAnsi="Sylfaen" w:cs="Sylfaen"/>
          <w:color w:val="222222"/>
        </w:rPr>
        <w:t>წყაროები</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ა</w:t>
      </w:r>
      <w:r>
        <w:rPr>
          <w:rFonts w:ascii="Arial" w:hAnsi="Arial" w:cs="Arial"/>
          <w:color w:val="222222"/>
        </w:rPr>
        <w:t>.</w:t>
      </w:r>
      <w:r>
        <w:rPr>
          <w:rFonts w:ascii="Sylfaen" w:hAnsi="Sylfaen" w:cs="Sylfaen"/>
          <w:color w:val="222222"/>
        </w:rPr>
        <w:t>შ</w:t>
      </w:r>
      <w:r>
        <w:rPr>
          <w:rFonts w:ascii="Arial" w:hAnsi="Arial" w:cs="Arial"/>
          <w:color w:val="222222"/>
        </w:rPr>
        <w:t>.</w:t>
      </w:r>
      <w:r>
        <w:rPr>
          <w:rFonts w:ascii="Arial" w:hAnsi="Arial" w:cs="Arial"/>
          <w:color w:val="222222"/>
        </w:rPr>
        <w:br/>
      </w:r>
      <w:r>
        <w:rPr>
          <w:rFonts w:ascii="Arial" w:hAnsi="Arial" w:cs="Arial"/>
          <w:color w:val="222222"/>
        </w:rPr>
        <w:br/>
      </w:r>
      <w:r>
        <w:rPr>
          <w:rFonts w:ascii="Sylfaen" w:hAnsi="Sylfaen" w:cs="Sylfaen"/>
          <w:color w:val="222222"/>
        </w:rPr>
        <w:t>საკვლევი</w:t>
      </w:r>
      <w:r>
        <w:rPr>
          <w:rFonts w:ascii="Arial" w:hAnsi="Arial" w:cs="Arial"/>
          <w:color w:val="222222"/>
        </w:rPr>
        <w:t xml:space="preserve"> </w:t>
      </w:r>
      <w:r>
        <w:rPr>
          <w:rFonts w:ascii="Sylfaen" w:hAnsi="Sylfaen" w:cs="Sylfaen"/>
          <w:color w:val="222222"/>
        </w:rPr>
        <w:t>საკითხების</w:t>
      </w:r>
      <w:r>
        <w:rPr>
          <w:rFonts w:ascii="Arial" w:hAnsi="Arial" w:cs="Arial"/>
          <w:color w:val="222222"/>
        </w:rPr>
        <w:t>/</w:t>
      </w:r>
      <w:r>
        <w:rPr>
          <w:rFonts w:ascii="Sylfaen" w:hAnsi="Sylfaen" w:cs="Sylfaen"/>
          <w:color w:val="222222"/>
        </w:rPr>
        <w:t>თემების</w:t>
      </w:r>
      <w:r>
        <w:rPr>
          <w:rFonts w:ascii="Arial" w:hAnsi="Arial" w:cs="Arial"/>
          <w:color w:val="222222"/>
        </w:rPr>
        <w:t xml:space="preserve"> </w:t>
      </w:r>
      <w:r>
        <w:rPr>
          <w:rFonts w:ascii="Sylfaen" w:hAnsi="Sylfaen" w:cs="Sylfaen"/>
          <w:color w:val="222222"/>
        </w:rPr>
        <w:t>სრულყოფილად</w:t>
      </w:r>
      <w:r>
        <w:rPr>
          <w:rFonts w:ascii="Arial" w:hAnsi="Arial" w:cs="Arial"/>
          <w:color w:val="222222"/>
        </w:rPr>
        <w:t xml:space="preserve"> </w:t>
      </w:r>
      <w:r>
        <w:rPr>
          <w:rFonts w:ascii="Sylfaen" w:hAnsi="Sylfaen" w:cs="Sylfaen"/>
          <w:color w:val="222222"/>
        </w:rPr>
        <w:t>შესასწავლად</w:t>
      </w:r>
      <w:r>
        <w:rPr>
          <w:rFonts w:ascii="Arial" w:hAnsi="Arial" w:cs="Arial"/>
          <w:color w:val="222222"/>
        </w:rPr>
        <w:t xml:space="preserve"> </w:t>
      </w:r>
      <w:r>
        <w:rPr>
          <w:rFonts w:ascii="Sylfaen" w:hAnsi="Sylfaen" w:cs="Sylfaen"/>
          <w:color w:val="222222"/>
        </w:rPr>
        <w:t>გამოყენებული</w:t>
      </w:r>
      <w:r>
        <w:rPr>
          <w:rFonts w:ascii="Arial" w:hAnsi="Arial" w:cs="Arial"/>
          <w:color w:val="222222"/>
        </w:rPr>
        <w:t xml:space="preserve"> </w:t>
      </w:r>
      <w:r>
        <w:rPr>
          <w:rFonts w:ascii="Sylfaen" w:hAnsi="Sylfaen" w:cs="Sylfaen"/>
          <w:color w:val="222222"/>
        </w:rPr>
        <w:t>იყო</w:t>
      </w:r>
      <w:r>
        <w:rPr>
          <w:rFonts w:ascii="Arial" w:hAnsi="Arial" w:cs="Arial"/>
          <w:color w:val="222222"/>
        </w:rPr>
        <w:t xml:space="preserve">, </w:t>
      </w:r>
      <w:r>
        <w:rPr>
          <w:rFonts w:ascii="Sylfaen" w:hAnsi="Sylfaen" w:cs="Sylfaen"/>
          <w:color w:val="222222"/>
        </w:rPr>
        <w:t>როგორც</w:t>
      </w:r>
      <w:r>
        <w:rPr>
          <w:rFonts w:ascii="Arial" w:hAnsi="Arial" w:cs="Arial"/>
          <w:color w:val="222222"/>
        </w:rPr>
        <w:t xml:space="preserve"> </w:t>
      </w:r>
      <w:r>
        <w:rPr>
          <w:rFonts w:ascii="Sylfaen" w:hAnsi="Sylfaen" w:cs="Sylfaen"/>
          <w:color w:val="222222"/>
        </w:rPr>
        <w:t>თვისებრივი</w:t>
      </w:r>
      <w:r>
        <w:rPr>
          <w:rFonts w:ascii="Arial" w:hAnsi="Arial" w:cs="Arial"/>
          <w:color w:val="222222"/>
        </w:rPr>
        <w:t xml:space="preserve">, </w:t>
      </w:r>
      <w:r>
        <w:rPr>
          <w:rFonts w:ascii="Sylfaen" w:hAnsi="Sylfaen" w:cs="Sylfaen"/>
          <w:color w:val="222222"/>
        </w:rPr>
        <w:t>ისე</w:t>
      </w:r>
      <w:r>
        <w:rPr>
          <w:rFonts w:ascii="Arial" w:hAnsi="Arial" w:cs="Arial"/>
          <w:color w:val="222222"/>
        </w:rPr>
        <w:t xml:space="preserve"> </w:t>
      </w:r>
      <w:r>
        <w:rPr>
          <w:rFonts w:ascii="Sylfaen" w:hAnsi="Sylfaen" w:cs="Sylfaen"/>
          <w:color w:val="222222"/>
        </w:rPr>
        <w:t>რაოდენობრივი</w:t>
      </w:r>
      <w:r>
        <w:rPr>
          <w:rFonts w:ascii="Arial" w:hAnsi="Arial" w:cs="Arial"/>
          <w:color w:val="222222"/>
        </w:rPr>
        <w:t xml:space="preserve"> </w:t>
      </w:r>
      <w:r>
        <w:rPr>
          <w:rFonts w:ascii="Sylfaen" w:hAnsi="Sylfaen" w:cs="Sylfaen"/>
          <w:color w:val="222222"/>
        </w:rPr>
        <w:t>კვლევის</w:t>
      </w:r>
      <w:r>
        <w:rPr>
          <w:rFonts w:ascii="Arial" w:hAnsi="Arial" w:cs="Arial"/>
          <w:color w:val="222222"/>
        </w:rPr>
        <w:t xml:space="preserve"> </w:t>
      </w:r>
      <w:r>
        <w:rPr>
          <w:rFonts w:ascii="Sylfaen" w:hAnsi="Sylfaen" w:cs="Sylfaen"/>
          <w:color w:val="222222"/>
        </w:rPr>
        <w:t>მეთოდები</w:t>
      </w:r>
      <w:r>
        <w:rPr>
          <w:rFonts w:ascii="Arial" w:hAnsi="Arial" w:cs="Arial"/>
          <w:color w:val="222222"/>
        </w:rPr>
        <w:t>.</w:t>
      </w:r>
      <w:r>
        <w:rPr>
          <w:rFonts w:ascii="Arial" w:hAnsi="Arial" w:cs="Arial"/>
          <w:color w:val="222222"/>
        </w:rPr>
        <w:br/>
      </w:r>
      <w:r>
        <w:rPr>
          <w:rFonts w:ascii="Arial" w:hAnsi="Arial" w:cs="Arial"/>
          <w:color w:val="222222"/>
        </w:rPr>
        <w:br/>
      </w:r>
      <w:r>
        <w:rPr>
          <w:rFonts w:ascii="Sylfaen" w:hAnsi="Sylfaen" w:cs="Sylfaen"/>
          <w:color w:val="222222"/>
        </w:rPr>
        <w:t>რაოდენობრივი</w:t>
      </w:r>
      <w:r>
        <w:rPr>
          <w:rFonts w:ascii="Arial" w:hAnsi="Arial" w:cs="Arial"/>
          <w:color w:val="222222"/>
        </w:rPr>
        <w:t xml:space="preserve"> </w:t>
      </w:r>
      <w:r>
        <w:rPr>
          <w:rFonts w:ascii="Sylfaen" w:hAnsi="Sylfaen" w:cs="Sylfaen"/>
          <w:color w:val="222222"/>
        </w:rPr>
        <w:t>კომპონენტის</w:t>
      </w:r>
      <w:r>
        <w:rPr>
          <w:rFonts w:ascii="Arial" w:hAnsi="Arial" w:cs="Arial"/>
          <w:color w:val="222222"/>
        </w:rPr>
        <w:t xml:space="preserve"> </w:t>
      </w:r>
      <w:r>
        <w:rPr>
          <w:rFonts w:ascii="Sylfaen" w:hAnsi="Sylfaen" w:cs="Sylfaen"/>
          <w:color w:val="222222"/>
        </w:rPr>
        <w:t>საველე</w:t>
      </w:r>
      <w:r>
        <w:rPr>
          <w:rFonts w:ascii="Arial" w:hAnsi="Arial" w:cs="Arial"/>
          <w:color w:val="222222"/>
        </w:rPr>
        <w:t xml:space="preserve"> </w:t>
      </w:r>
      <w:r>
        <w:rPr>
          <w:rFonts w:ascii="Sylfaen" w:hAnsi="Sylfaen" w:cs="Sylfaen"/>
          <w:color w:val="222222"/>
        </w:rPr>
        <w:t>სამუშაოების</w:t>
      </w:r>
      <w:r>
        <w:rPr>
          <w:rFonts w:ascii="Arial" w:hAnsi="Arial" w:cs="Arial"/>
          <w:color w:val="222222"/>
        </w:rPr>
        <w:t xml:space="preserve"> </w:t>
      </w:r>
      <w:r>
        <w:rPr>
          <w:rFonts w:ascii="Sylfaen" w:hAnsi="Sylfaen" w:cs="Sylfaen"/>
          <w:color w:val="222222"/>
        </w:rPr>
        <w:t>განხორციელება</w:t>
      </w:r>
      <w:r>
        <w:rPr>
          <w:rFonts w:ascii="Arial" w:hAnsi="Arial" w:cs="Arial"/>
          <w:color w:val="222222"/>
        </w:rPr>
        <w:t xml:space="preserve"> 2022 </w:t>
      </w:r>
      <w:r>
        <w:rPr>
          <w:rFonts w:ascii="Sylfaen" w:hAnsi="Sylfaen" w:cs="Sylfaen"/>
          <w:color w:val="222222"/>
        </w:rPr>
        <w:t>წლის</w:t>
      </w:r>
      <w:r>
        <w:rPr>
          <w:rFonts w:ascii="Arial" w:hAnsi="Arial" w:cs="Arial"/>
          <w:color w:val="222222"/>
        </w:rPr>
        <w:t xml:space="preserve"> 1 </w:t>
      </w:r>
      <w:r>
        <w:rPr>
          <w:rFonts w:ascii="Sylfaen" w:hAnsi="Sylfaen" w:cs="Sylfaen"/>
          <w:color w:val="222222"/>
        </w:rPr>
        <w:t>დეკემბერს</w:t>
      </w:r>
      <w:r>
        <w:rPr>
          <w:rFonts w:ascii="Arial" w:hAnsi="Arial" w:cs="Arial"/>
          <w:color w:val="222222"/>
        </w:rPr>
        <w:t xml:space="preserve"> </w:t>
      </w:r>
      <w:r>
        <w:rPr>
          <w:rFonts w:ascii="Sylfaen" w:hAnsi="Sylfaen" w:cs="Sylfaen"/>
          <w:color w:val="222222"/>
        </w:rPr>
        <w:t>დაიწყო</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30 </w:t>
      </w:r>
      <w:r>
        <w:rPr>
          <w:rFonts w:ascii="Sylfaen" w:hAnsi="Sylfaen" w:cs="Sylfaen"/>
          <w:color w:val="222222"/>
        </w:rPr>
        <w:t>დეკემბერს</w:t>
      </w:r>
      <w:r>
        <w:rPr>
          <w:rFonts w:ascii="Arial" w:hAnsi="Arial" w:cs="Arial"/>
          <w:color w:val="222222"/>
        </w:rPr>
        <w:t xml:space="preserve"> </w:t>
      </w:r>
      <w:r>
        <w:rPr>
          <w:rFonts w:ascii="Sylfaen" w:hAnsi="Sylfaen" w:cs="Sylfaen"/>
          <w:color w:val="222222"/>
        </w:rPr>
        <w:t>დასრულდა</w:t>
      </w:r>
      <w:r>
        <w:rPr>
          <w:rFonts w:ascii="Arial" w:hAnsi="Arial" w:cs="Arial"/>
          <w:color w:val="222222"/>
        </w:rPr>
        <w:t>.</w:t>
      </w:r>
      <w:r w:rsidR="00AE196C" w:rsidRPr="00FC23F2">
        <w:rPr>
          <w:rFonts w:cstheme="minorHAnsi"/>
          <w:b/>
          <w:bCs/>
          <w:i/>
          <w:iCs/>
          <w:sz w:val="32"/>
          <w:szCs w:val="32"/>
          <w:lang w:val="ka-GE"/>
        </w:rPr>
        <w:br w:type="page"/>
      </w:r>
    </w:p>
    <w:sdt>
      <w:sdtPr>
        <w:rPr>
          <w:rFonts w:asciiTheme="minorHAnsi" w:eastAsiaTheme="minorHAnsi" w:hAnsiTheme="minorHAnsi" w:cstheme="minorHAnsi"/>
          <w:color w:val="auto"/>
          <w:sz w:val="22"/>
          <w:szCs w:val="22"/>
        </w:rPr>
        <w:id w:val="-1901122546"/>
        <w:docPartObj>
          <w:docPartGallery w:val="Table of Contents"/>
          <w:docPartUnique/>
        </w:docPartObj>
      </w:sdtPr>
      <w:sdtEndPr>
        <w:rPr>
          <w:rFonts w:ascii="Times New Roman" w:eastAsia="Times New Roman" w:hAnsi="Times New Roman"/>
          <w:b/>
          <w:bCs/>
          <w:noProof/>
          <w:sz w:val="24"/>
          <w:szCs w:val="24"/>
        </w:rPr>
      </w:sdtEndPr>
      <w:sdtContent>
        <w:p w14:paraId="5B28C58B" w14:textId="13534F38" w:rsidR="00AE196C" w:rsidRPr="00FC23F2" w:rsidRDefault="00AE196C" w:rsidP="005454A8">
          <w:pPr>
            <w:pStyle w:val="TOCHeading"/>
            <w:spacing w:line="276" w:lineRule="auto"/>
            <w:rPr>
              <w:rFonts w:asciiTheme="minorHAnsi" w:hAnsiTheme="minorHAnsi" w:cstheme="minorHAnsi"/>
              <w:lang w:val="ka-GE"/>
            </w:rPr>
          </w:pPr>
          <w:r w:rsidRPr="00FC23F2">
            <w:rPr>
              <w:rFonts w:asciiTheme="minorHAnsi" w:hAnsiTheme="minorHAnsi" w:cstheme="minorHAnsi"/>
              <w:lang w:val="ka-GE"/>
            </w:rPr>
            <w:t>სარჩე</w:t>
          </w:r>
          <w:r w:rsidR="00D17FA6" w:rsidRPr="00FC23F2">
            <w:rPr>
              <w:rFonts w:asciiTheme="minorHAnsi" w:hAnsiTheme="minorHAnsi" w:cstheme="minorHAnsi"/>
              <w:lang w:val="ka-GE"/>
            </w:rPr>
            <w:t>ვ</w:t>
          </w:r>
          <w:r w:rsidRPr="00FC23F2">
            <w:rPr>
              <w:rFonts w:asciiTheme="minorHAnsi" w:hAnsiTheme="minorHAnsi" w:cstheme="minorHAnsi"/>
              <w:lang w:val="ka-GE"/>
            </w:rPr>
            <w:t>ი</w:t>
          </w:r>
        </w:p>
        <w:p w14:paraId="793DAEA0" w14:textId="1F13A4CA" w:rsidR="00110E7A" w:rsidRDefault="00AE196C">
          <w:pPr>
            <w:pStyle w:val="TOC2"/>
            <w:tabs>
              <w:tab w:val="right" w:leader="dot" w:pos="9742"/>
            </w:tabs>
            <w:rPr>
              <w:rFonts w:eastAsiaTheme="minorEastAsia"/>
              <w:noProof/>
              <w:kern w:val="2"/>
              <w14:ligatures w14:val="standardContextual"/>
            </w:rPr>
          </w:pPr>
          <w:r w:rsidRPr="00FC23F2">
            <w:rPr>
              <w:rFonts w:cstheme="minorHAnsi"/>
            </w:rPr>
            <w:fldChar w:fldCharType="begin"/>
          </w:r>
          <w:r w:rsidRPr="00FC23F2">
            <w:rPr>
              <w:rFonts w:cstheme="minorHAnsi"/>
            </w:rPr>
            <w:instrText xml:space="preserve"> TOC \o "1-3" \h \z \u </w:instrText>
          </w:r>
          <w:r w:rsidRPr="00FC23F2">
            <w:rPr>
              <w:rFonts w:cstheme="minorHAnsi"/>
            </w:rPr>
            <w:fldChar w:fldCharType="separate"/>
          </w:r>
          <w:hyperlink w:anchor="_Toc135601625" w:history="1">
            <w:r w:rsidR="00110E7A" w:rsidRPr="00FF552C">
              <w:rPr>
                <w:rStyle w:val="Hyperlink"/>
                <w:rFonts w:cstheme="minorHAnsi"/>
                <w:noProof/>
                <w:lang w:val="ka-GE"/>
              </w:rPr>
              <w:t>მეთოდოლოგია</w:t>
            </w:r>
            <w:r w:rsidR="00110E7A">
              <w:rPr>
                <w:noProof/>
                <w:webHidden/>
              </w:rPr>
              <w:tab/>
            </w:r>
            <w:r w:rsidR="00110E7A">
              <w:rPr>
                <w:noProof/>
                <w:webHidden/>
              </w:rPr>
              <w:fldChar w:fldCharType="begin"/>
            </w:r>
            <w:r w:rsidR="00110E7A">
              <w:rPr>
                <w:noProof/>
                <w:webHidden/>
              </w:rPr>
              <w:instrText xml:space="preserve"> PAGEREF _Toc135601625 \h </w:instrText>
            </w:r>
            <w:r w:rsidR="00110E7A">
              <w:rPr>
                <w:noProof/>
                <w:webHidden/>
              </w:rPr>
            </w:r>
            <w:r w:rsidR="00110E7A">
              <w:rPr>
                <w:noProof/>
                <w:webHidden/>
              </w:rPr>
              <w:fldChar w:fldCharType="separate"/>
            </w:r>
            <w:r w:rsidR="00110E7A">
              <w:rPr>
                <w:noProof/>
                <w:webHidden/>
              </w:rPr>
              <w:t>3</w:t>
            </w:r>
            <w:r w:rsidR="00110E7A">
              <w:rPr>
                <w:noProof/>
                <w:webHidden/>
              </w:rPr>
              <w:fldChar w:fldCharType="end"/>
            </w:r>
          </w:hyperlink>
        </w:p>
        <w:p w14:paraId="4E61326D" w14:textId="7F43E54E" w:rsidR="00110E7A" w:rsidRDefault="002440DF">
          <w:pPr>
            <w:pStyle w:val="TOC2"/>
            <w:tabs>
              <w:tab w:val="right" w:leader="dot" w:pos="9742"/>
            </w:tabs>
            <w:rPr>
              <w:rFonts w:eastAsiaTheme="minorEastAsia"/>
              <w:noProof/>
              <w:kern w:val="2"/>
              <w14:ligatures w14:val="standardContextual"/>
            </w:rPr>
          </w:pPr>
          <w:hyperlink w:anchor="_Toc135601626" w:history="1">
            <w:r w:rsidR="00110E7A" w:rsidRPr="00FF552C">
              <w:rPr>
                <w:rStyle w:val="Hyperlink"/>
                <w:noProof/>
                <w:lang w:val="ka-GE"/>
              </w:rPr>
              <w:t>ძირითადი მიგნებები</w:t>
            </w:r>
            <w:r w:rsidR="00110E7A">
              <w:rPr>
                <w:noProof/>
                <w:webHidden/>
              </w:rPr>
              <w:tab/>
            </w:r>
            <w:r w:rsidR="00110E7A">
              <w:rPr>
                <w:noProof/>
                <w:webHidden/>
              </w:rPr>
              <w:fldChar w:fldCharType="begin"/>
            </w:r>
            <w:r w:rsidR="00110E7A">
              <w:rPr>
                <w:noProof/>
                <w:webHidden/>
              </w:rPr>
              <w:instrText xml:space="preserve"> PAGEREF _Toc135601626 \h </w:instrText>
            </w:r>
            <w:r w:rsidR="00110E7A">
              <w:rPr>
                <w:noProof/>
                <w:webHidden/>
              </w:rPr>
            </w:r>
            <w:r w:rsidR="00110E7A">
              <w:rPr>
                <w:noProof/>
                <w:webHidden/>
              </w:rPr>
              <w:fldChar w:fldCharType="separate"/>
            </w:r>
            <w:r w:rsidR="00110E7A">
              <w:rPr>
                <w:noProof/>
                <w:webHidden/>
              </w:rPr>
              <w:t>6</w:t>
            </w:r>
            <w:r w:rsidR="00110E7A">
              <w:rPr>
                <w:noProof/>
                <w:webHidden/>
              </w:rPr>
              <w:fldChar w:fldCharType="end"/>
            </w:r>
          </w:hyperlink>
        </w:p>
        <w:p w14:paraId="01D854A5" w14:textId="2B37B19E" w:rsidR="00110E7A" w:rsidRDefault="002440DF">
          <w:pPr>
            <w:pStyle w:val="TOC2"/>
            <w:tabs>
              <w:tab w:val="right" w:leader="dot" w:pos="9742"/>
            </w:tabs>
            <w:rPr>
              <w:rFonts w:eastAsiaTheme="minorEastAsia"/>
              <w:noProof/>
              <w:kern w:val="2"/>
              <w14:ligatures w14:val="standardContextual"/>
            </w:rPr>
          </w:pPr>
          <w:hyperlink w:anchor="_Toc135601627" w:history="1">
            <w:r w:rsidR="00110E7A" w:rsidRPr="00FF552C">
              <w:rPr>
                <w:rStyle w:val="Hyperlink"/>
                <w:noProof/>
                <w:lang w:val="ka-GE"/>
              </w:rPr>
              <w:t>ზოგადი ინფორმაცია ორგანიზაციების შესახებ</w:t>
            </w:r>
            <w:r w:rsidR="00110E7A">
              <w:rPr>
                <w:noProof/>
                <w:webHidden/>
              </w:rPr>
              <w:tab/>
            </w:r>
            <w:r w:rsidR="00110E7A">
              <w:rPr>
                <w:noProof/>
                <w:webHidden/>
              </w:rPr>
              <w:fldChar w:fldCharType="begin"/>
            </w:r>
            <w:r w:rsidR="00110E7A">
              <w:rPr>
                <w:noProof/>
                <w:webHidden/>
              </w:rPr>
              <w:instrText xml:space="preserve"> PAGEREF _Toc135601627 \h </w:instrText>
            </w:r>
            <w:r w:rsidR="00110E7A">
              <w:rPr>
                <w:noProof/>
                <w:webHidden/>
              </w:rPr>
            </w:r>
            <w:r w:rsidR="00110E7A">
              <w:rPr>
                <w:noProof/>
                <w:webHidden/>
              </w:rPr>
              <w:fldChar w:fldCharType="separate"/>
            </w:r>
            <w:r w:rsidR="00110E7A">
              <w:rPr>
                <w:noProof/>
                <w:webHidden/>
              </w:rPr>
              <w:t>8</w:t>
            </w:r>
            <w:r w:rsidR="00110E7A">
              <w:rPr>
                <w:noProof/>
                <w:webHidden/>
              </w:rPr>
              <w:fldChar w:fldCharType="end"/>
            </w:r>
          </w:hyperlink>
        </w:p>
        <w:p w14:paraId="6333F7A2" w14:textId="68F7FFA9" w:rsidR="00110E7A" w:rsidRDefault="002440DF">
          <w:pPr>
            <w:pStyle w:val="TOC2"/>
            <w:tabs>
              <w:tab w:val="right" w:leader="dot" w:pos="9742"/>
            </w:tabs>
            <w:rPr>
              <w:rFonts w:eastAsiaTheme="minorEastAsia"/>
              <w:noProof/>
              <w:kern w:val="2"/>
              <w14:ligatures w14:val="standardContextual"/>
            </w:rPr>
          </w:pPr>
          <w:hyperlink w:anchor="_Toc135601628" w:history="1">
            <w:r w:rsidR="00110E7A" w:rsidRPr="00FF552C">
              <w:rPr>
                <w:rStyle w:val="Hyperlink"/>
                <w:noProof/>
                <w:lang w:val="ka-GE"/>
              </w:rPr>
              <w:t>სამიზნე ჯგუფები და საქმიანობის სფეროები</w:t>
            </w:r>
            <w:r w:rsidR="00110E7A">
              <w:rPr>
                <w:noProof/>
                <w:webHidden/>
              </w:rPr>
              <w:tab/>
            </w:r>
            <w:r w:rsidR="00110E7A">
              <w:rPr>
                <w:noProof/>
                <w:webHidden/>
              </w:rPr>
              <w:fldChar w:fldCharType="begin"/>
            </w:r>
            <w:r w:rsidR="00110E7A">
              <w:rPr>
                <w:noProof/>
                <w:webHidden/>
              </w:rPr>
              <w:instrText xml:space="preserve"> PAGEREF _Toc135601628 \h </w:instrText>
            </w:r>
            <w:r w:rsidR="00110E7A">
              <w:rPr>
                <w:noProof/>
                <w:webHidden/>
              </w:rPr>
            </w:r>
            <w:r w:rsidR="00110E7A">
              <w:rPr>
                <w:noProof/>
                <w:webHidden/>
              </w:rPr>
              <w:fldChar w:fldCharType="separate"/>
            </w:r>
            <w:r w:rsidR="00110E7A">
              <w:rPr>
                <w:noProof/>
                <w:webHidden/>
              </w:rPr>
              <w:t>10</w:t>
            </w:r>
            <w:r w:rsidR="00110E7A">
              <w:rPr>
                <w:noProof/>
                <w:webHidden/>
              </w:rPr>
              <w:fldChar w:fldCharType="end"/>
            </w:r>
          </w:hyperlink>
        </w:p>
        <w:p w14:paraId="5BAFFCCF" w14:textId="69A5A25E" w:rsidR="00110E7A" w:rsidRDefault="002440DF">
          <w:pPr>
            <w:pStyle w:val="TOC2"/>
            <w:tabs>
              <w:tab w:val="right" w:leader="dot" w:pos="9742"/>
            </w:tabs>
            <w:rPr>
              <w:rFonts w:eastAsiaTheme="minorEastAsia"/>
              <w:noProof/>
              <w:kern w:val="2"/>
              <w14:ligatures w14:val="standardContextual"/>
            </w:rPr>
          </w:pPr>
          <w:hyperlink w:anchor="_Toc135601629" w:history="1">
            <w:r w:rsidR="00110E7A" w:rsidRPr="00FF552C">
              <w:rPr>
                <w:rStyle w:val="Hyperlink"/>
                <w:noProof/>
                <w:lang w:val="ka-GE"/>
              </w:rPr>
              <w:t>წევრობა; ორგანიზაციის ტიპი და საქმიანობის სფერო</w:t>
            </w:r>
            <w:r w:rsidR="00110E7A">
              <w:rPr>
                <w:noProof/>
                <w:webHidden/>
              </w:rPr>
              <w:tab/>
            </w:r>
            <w:r w:rsidR="00110E7A">
              <w:rPr>
                <w:noProof/>
                <w:webHidden/>
              </w:rPr>
              <w:fldChar w:fldCharType="begin"/>
            </w:r>
            <w:r w:rsidR="00110E7A">
              <w:rPr>
                <w:noProof/>
                <w:webHidden/>
              </w:rPr>
              <w:instrText xml:space="preserve"> PAGEREF _Toc135601629 \h </w:instrText>
            </w:r>
            <w:r w:rsidR="00110E7A">
              <w:rPr>
                <w:noProof/>
                <w:webHidden/>
              </w:rPr>
            </w:r>
            <w:r w:rsidR="00110E7A">
              <w:rPr>
                <w:noProof/>
                <w:webHidden/>
              </w:rPr>
              <w:fldChar w:fldCharType="separate"/>
            </w:r>
            <w:r w:rsidR="00110E7A">
              <w:rPr>
                <w:noProof/>
                <w:webHidden/>
              </w:rPr>
              <w:t>12</w:t>
            </w:r>
            <w:r w:rsidR="00110E7A">
              <w:rPr>
                <w:noProof/>
                <w:webHidden/>
              </w:rPr>
              <w:fldChar w:fldCharType="end"/>
            </w:r>
          </w:hyperlink>
        </w:p>
        <w:p w14:paraId="098284D1" w14:textId="0785B45F" w:rsidR="00110E7A" w:rsidRDefault="002440DF">
          <w:pPr>
            <w:pStyle w:val="TOC2"/>
            <w:tabs>
              <w:tab w:val="right" w:leader="dot" w:pos="9742"/>
            </w:tabs>
            <w:rPr>
              <w:rFonts w:eastAsiaTheme="minorEastAsia"/>
              <w:noProof/>
              <w:kern w:val="2"/>
              <w14:ligatures w14:val="standardContextual"/>
            </w:rPr>
          </w:pPr>
          <w:hyperlink w:anchor="_Toc135601630" w:history="1">
            <w:r w:rsidR="00110E7A" w:rsidRPr="00FF552C">
              <w:rPr>
                <w:rStyle w:val="Hyperlink"/>
                <w:noProof/>
                <w:lang w:val="ka-GE"/>
              </w:rPr>
              <w:t>პროექტების განხორციელების გამოცდილება</w:t>
            </w:r>
            <w:r w:rsidR="00110E7A">
              <w:rPr>
                <w:noProof/>
                <w:webHidden/>
              </w:rPr>
              <w:tab/>
            </w:r>
            <w:r w:rsidR="00110E7A">
              <w:rPr>
                <w:noProof/>
                <w:webHidden/>
              </w:rPr>
              <w:fldChar w:fldCharType="begin"/>
            </w:r>
            <w:r w:rsidR="00110E7A">
              <w:rPr>
                <w:noProof/>
                <w:webHidden/>
              </w:rPr>
              <w:instrText xml:space="preserve"> PAGEREF _Toc135601630 \h </w:instrText>
            </w:r>
            <w:r w:rsidR="00110E7A">
              <w:rPr>
                <w:noProof/>
                <w:webHidden/>
              </w:rPr>
            </w:r>
            <w:r w:rsidR="00110E7A">
              <w:rPr>
                <w:noProof/>
                <w:webHidden/>
              </w:rPr>
              <w:fldChar w:fldCharType="separate"/>
            </w:r>
            <w:r w:rsidR="00110E7A">
              <w:rPr>
                <w:noProof/>
                <w:webHidden/>
              </w:rPr>
              <w:t>14</w:t>
            </w:r>
            <w:r w:rsidR="00110E7A">
              <w:rPr>
                <w:noProof/>
                <w:webHidden/>
              </w:rPr>
              <w:fldChar w:fldCharType="end"/>
            </w:r>
          </w:hyperlink>
        </w:p>
        <w:p w14:paraId="6F2E03D0" w14:textId="2768249D" w:rsidR="00110E7A" w:rsidRDefault="002440DF">
          <w:pPr>
            <w:pStyle w:val="TOC2"/>
            <w:tabs>
              <w:tab w:val="right" w:leader="dot" w:pos="9742"/>
            </w:tabs>
            <w:rPr>
              <w:rFonts w:eastAsiaTheme="minorEastAsia"/>
              <w:noProof/>
              <w:kern w:val="2"/>
              <w14:ligatures w14:val="standardContextual"/>
            </w:rPr>
          </w:pPr>
          <w:hyperlink w:anchor="_Toc135601631" w:history="1">
            <w:r w:rsidR="00110E7A" w:rsidRPr="00FF552C">
              <w:rPr>
                <w:rStyle w:val="Hyperlink"/>
                <w:rFonts w:cstheme="minorHAnsi"/>
                <w:noProof/>
              </w:rPr>
              <w:t>ორგანიზაციის ინსტიტუციური მოწყობა/სტრუქტურული შემადგენლობა</w:t>
            </w:r>
            <w:r w:rsidR="00110E7A">
              <w:rPr>
                <w:noProof/>
                <w:webHidden/>
              </w:rPr>
              <w:tab/>
            </w:r>
            <w:r w:rsidR="00110E7A">
              <w:rPr>
                <w:noProof/>
                <w:webHidden/>
              </w:rPr>
              <w:fldChar w:fldCharType="begin"/>
            </w:r>
            <w:r w:rsidR="00110E7A">
              <w:rPr>
                <w:noProof/>
                <w:webHidden/>
              </w:rPr>
              <w:instrText xml:space="preserve"> PAGEREF _Toc135601631 \h </w:instrText>
            </w:r>
            <w:r w:rsidR="00110E7A">
              <w:rPr>
                <w:noProof/>
                <w:webHidden/>
              </w:rPr>
            </w:r>
            <w:r w:rsidR="00110E7A">
              <w:rPr>
                <w:noProof/>
                <w:webHidden/>
              </w:rPr>
              <w:fldChar w:fldCharType="separate"/>
            </w:r>
            <w:r w:rsidR="00110E7A">
              <w:rPr>
                <w:noProof/>
                <w:webHidden/>
              </w:rPr>
              <w:t>17</w:t>
            </w:r>
            <w:r w:rsidR="00110E7A">
              <w:rPr>
                <w:noProof/>
                <w:webHidden/>
              </w:rPr>
              <w:fldChar w:fldCharType="end"/>
            </w:r>
          </w:hyperlink>
        </w:p>
        <w:p w14:paraId="5355441D" w14:textId="26CFE52A" w:rsidR="00110E7A" w:rsidRDefault="002440DF">
          <w:pPr>
            <w:pStyle w:val="TOC2"/>
            <w:tabs>
              <w:tab w:val="right" w:leader="dot" w:pos="9742"/>
            </w:tabs>
            <w:rPr>
              <w:rFonts w:eastAsiaTheme="minorEastAsia"/>
              <w:noProof/>
              <w:kern w:val="2"/>
              <w14:ligatures w14:val="standardContextual"/>
            </w:rPr>
          </w:pPr>
          <w:hyperlink w:anchor="_Toc135601632" w:history="1">
            <w:r w:rsidR="00110E7A" w:rsidRPr="00FF552C">
              <w:rPr>
                <w:rStyle w:val="Hyperlink"/>
                <w:rFonts w:cstheme="minorHAnsi"/>
                <w:noProof/>
              </w:rPr>
              <w:t>ორგანიზაციული სტრატეგია</w:t>
            </w:r>
            <w:r w:rsidR="00110E7A">
              <w:rPr>
                <w:noProof/>
                <w:webHidden/>
              </w:rPr>
              <w:tab/>
            </w:r>
            <w:r w:rsidR="00110E7A">
              <w:rPr>
                <w:noProof/>
                <w:webHidden/>
              </w:rPr>
              <w:fldChar w:fldCharType="begin"/>
            </w:r>
            <w:r w:rsidR="00110E7A">
              <w:rPr>
                <w:noProof/>
                <w:webHidden/>
              </w:rPr>
              <w:instrText xml:space="preserve"> PAGEREF _Toc135601632 \h </w:instrText>
            </w:r>
            <w:r w:rsidR="00110E7A">
              <w:rPr>
                <w:noProof/>
                <w:webHidden/>
              </w:rPr>
            </w:r>
            <w:r w:rsidR="00110E7A">
              <w:rPr>
                <w:noProof/>
                <w:webHidden/>
              </w:rPr>
              <w:fldChar w:fldCharType="separate"/>
            </w:r>
            <w:r w:rsidR="00110E7A">
              <w:rPr>
                <w:noProof/>
                <w:webHidden/>
              </w:rPr>
              <w:t>19</w:t>
            </w:r>
            <w:r w:rsidR="00110E7A">
              <w:rPr>
                <w:noProof/>
                <w:webHidden/>
              </w:rPr>
              <w:fldChar w:fldCharType="end"/>
            </w:r>
          </w:hyperlink>
        </w:p>
        <w:p w14:paraId="0922E8A0" w14:textId="1DF61490" w:rsidR="00110E7A" w:rsidRDefault="002440DF">
          <w:pPr>
            <w:pStyle w:val="TOC2"/>
            <w:tabs>
              <w:tab w:val="right" w:leader="dot" w:pos="9742"/>
            </w:tabs>
            <w:rPr>
              <w:rFonts w:eastAsiaTheme="minorEastAsia"/>
              <w:noProof/>
              <w:kern w:val="2"/>
              <w14:ligatures w14:val="standardContextual"/>
            </w:rPr>
          </w:pPr>
          <w:hyperlink w:anchor="_Toc135601633" w:history="1">
            <w:r w:rsidR="00110E7A" w:rsidRPr="00FF552C">
              <w:rPr>
                <w:rStyle w:val="Hyperlink"/>
                <w:rFonts w:cstheme="minorHAnsi"/>
                <w:noProof/>
              </w:rPr>
              <w:t>სხვადასხვა ინსტიტუტთან თანამშრომლობა</w:t>
            </w:r>
            <w:r w:rsidR="00110E7A">
              <w:rPr>
                <w:noProof/>
                <w:webHidden/>
              </w:rPr>
              <w:tab/>
            </w:r>
            <w:r w:rsidR="00110E7A">
              <w:rPr>
                <w:noProof/>
                <w:webHidden/>
              </w:rPr>
              <w:fldChar w:fldCharType="begin"/>
            </w:r>
            <w:r w:rsidR="00110E7A">
              <w:rPr>
                <w:noProof/>
                <w:webHidden/>
              </w:rPr>
              <w:instrText xml:space="preserve"> PAGEREF _Toc135601633 \h </w:instrText>
            </w:r>
            <w:r w:rsidR="00110E7A">
              <w:rPr>
                <w:noProof/>
                <w:webHidden/>
              </w:rPr>
            </w:r>
            <w:r w:rsidR="00110E7A">
              <w:rPr>
                <w:noProof/>
                <w:webHidden/>
              </w:rPr>
              <w:fldChar w:fldCharType="separate"/>
            </w:r>
            <w:r w:rsidR="00110E7A">
              <w:rPr>
                <w:noProof/>
                <w:webHidden/>
              </w:rPr>
              <w:t>21</w:t>
            </w:r>
            <w:r w:rsidR="00110E7A">
              <w:rPr>
                <w:noProof/>
                <w:webHidden/>
              </w:rPr>
              <w:fldChar w:fldCharType="end"/>
            </w:r>
          </w:hyperlink>
        </w:p>
        <w:p w14:paraId="1B42FEAB" w14:textId="1C5E40BF" w:rsidR="00110E7A" w:rsidRDefault="002440DF">
          <w:pPr>
            <w:pStyle w:val="TOC2"/>
            <w:tabs>
              <w:tab w:val="right" w:leader="dot" w:pos="9742"/>
            </w:tabs>
            <w:rPr>
              <w:rFonts w:eastAsiaTheme="minorEastAsia"/>
              <w:noProof/>
              <w:kern w:val="2"/>
              <w14:ligatures w14:val="standardContextual"/>
            </w:rPr>
          </w:pPr>
          <w:hyperlink w:anchor="_Toc135601634" w:history="1">
            <w:r w:rsidR="00110E7A" w:rsidRPr="00FF552C">
              <w:rPr>
                <w:rStyle w:val="Hyperlink"/>
                <w:rFonts w:cstheme="minorHAnsi"/>
                <w:noProof/>
                <w:lang w:val="ka-GE"/>
              </w:rPr>
              <w:t>დასაქმების მაჩვენებელი</w:t>
            </w:r>
            <w:r w:rsidR="00110E7A">
              <w:rPr>
                <w:noProof/>
                <w:webHidden/>
              </w:rPr>
              <w:tab/>
            </w:r>
            <w:r w:rsidR="00110E7A">
              <w:rPr>
                <w:noProof/>
                <w:webHidden/>
              </w:rPr>
              <w:fldChar w:fldCharType="begin"/>
            </w:r>
            <w:r w:rsidR="00110E7A">
              <w:rPr>
                <w:noProof/>
                <w:webHidden/>
              </w:rPr>
              <w:instrText xml:space="preserve"> PAGEREF _Toc135601634 \h </w:instrText>
            </w:r>
            <w:r w:rsidR="00110E7A">
              <w:rPr>
                <w:noProof/>
                <w:webHidden/>
              </w:rPr>
            </w:r>
            <w:r w:rsidR="00110E7A">
              <w:rPr>
                <w:noProof/>
                <w:webHidden/>
              </w:rPr>
              <w:fldChar w:fldCharType="separate"/>
            </w:r>
            <w:r w:rsidR="00110E7A">
              <w:rPr>
                <w:noProof/>
                <w:webHidden/>
              </w:rPr>
              <w:t>22</w:t>
            </w:r>
            <w:r w:rsidR="00110E7A">
              <w:rPr>
                <w:noProof/>
                <w:webHidden/>
              </w:rPr>
              <w:fldChar w:fldCharType="end"/>
            </w:r>
          </w:hyperlink>
        </w:p>
        <w:p w14:paraId="7430B6F7" w14:textId="2AF1F9B0" w:rsidR="00110E7A" w:rsidRDefault="002440DF">
          <w:pPr>
            <w:pStyle w:val="TOC2"/>
            <w:tabs>
              <w:tab w:val="right" w:leader="dot" w:pos="9742"/>
            </w:tabs>
            <w:rPr>
              <w:rFonts w:eastAsiaTheme="minorEastAsia"/>
              <w:noProof/>
              <w:kern w:val="2"/>
              <w14:ligatures w14:val="standardContextual"/>
            </w:rPr>
          </w:pPr>
          <w:hyperlink w:anchor="_Toc135601635" w:history="1">
            <w:r w:rsidR="00110E7A" w:rsidRPr="00FF552C">
              <w:rPr>
                <w:rStyle w:val="Hyperlink"/>
                <w:rFonts w:cstheme="minorHAnsi"/>
                <w:noProof/>
                <w:lang w:val="ka-GE"/>
              </w:rPr>
              <w:t>ფინანსური მაჩვენებლები</w:t>
            </w:r>
            <w:r w:rsidR="00110E7A">
              <w:rPr>
                <w:noProof/>
                <w:webHidden/>
              </w:rPr>
              <w:tab/>
            </w:r>
            <w:r w:rsidR="00110E7A">
              <w:rPr>
                <w:noProof/>
                <w:webHidden/>
              </w:rPr>
              <w:fldChar w:fldCharType="begin"/>
            </w:r>
            <w:r w:rsidR="00110E7A">
              <w:rPr>
                <w:noProof/>
                <w:webHidden/>
              </w:rPr>
              <w:instrText xml:space="preserve"> PAGEREF _Toc135601635 \h </w:instrText>
            </w:r>
            <w:r w:rsidR="00110E7A">
              <w:rPr>
                <w:noProof/>
                <w:webHidden/>
              </w:rPr>
            </w:r>
            <w:r w:rsidR="00110E7A">
              <w:rPr>
                <w:noProof/>
                <w:webHidden/>
              </w:rPr>
              <w:fldChar w:fldCharType="separate"/>
            </w:r>
            <w:r w:rsidR="00110E7A">
              <w:rPr>
                <w:noProof/>
                <w:webHidden/>
              </w:rPr>
              <w:t>24</w:t>
            </w:r>
            <w:r w:rsidR="00110E7A">
              <w:rPr>
                <w:noProof/>
                <w:webHidden/>
              </w:rPr>
              <w:fldChar w:fldCharType="end"/>
            </w:r>
          </w:hyperlink>
        </w:p>
        <w:p w14:paraId="0BE82190" w14:textId="67BA0278" w:rsidR="00110E7A" w:rsidRDefault="002440DF">
          <w:pPr>
            <w:pStyle w:val="TOC2"/>
            <w:tabs>
              <w:tab w:val="right" w:leader="dot" w:pos="9742"/>
            </w:tabs>
            <w:rPr>
              <w:rFonts w:eastAsiaTheme="minorEastAsia"/>
              <w:noProof/>
              <w:kern w:val="2"/>
              <w14:ligatures w14:val="standardContextual"/>
            </w:rPr>
          </w:pPr>
          <w:hyperlink w:anchor="_Toc135601636" w:history="1">
            <w:r w:rsidR="00110E7A" w:rsidRPr="00FF552C">
              <w:rPr>
                <w:rStyle w:val="Hyperlink"/>
                <w:rFonts w:cstheme="minorHAnsi"/>
                <w:noProof/>
                <w:lang w:val="ka-GE"/>
              </w:rPr>
              <w:t>ორგანიზაციების გარემოს შეფასება</w:t>
            </w:r>
            <w:r w:rsidR="00110E7A">
              <w:rPr>
                <w:noProof/>
                <w:webHidden/>
              </w:rPr>
              <w:tab/>
            </w:r>
            <w:r w:rsidR="00110E7A">
              <w:rPr>
                <w:noProof/>
                <w:webHidden/>
              </w:rPr>
              <w:fldChar w:fldCharType="begin"/>
            </w:r>
            <w:r w:rsidR="00110E7A">
              <w:rPr>
                <w:noProof/>
                <w:webHidden/>
              </w:rPr>
              <w:instrText xml:space="preserve"> PAGEREF _Toc135601636 \h </w:instrText>
            </w:r>
            <w:r w:rsidR="00110E7A">
              <w:rPr>
                <w:noProof/>
                <w:webHidden/>
              </w:rPr>
            </w:r>
            <w:r w:rsidR="00110E7A">
              <w:rPr>
                <w:noProof/>
                <w:webHidden/>
              </w:rPr>
              <w:fldChar w:fldCharType="separate"/>
            </w:r>
            <w:r w:rsidR="00110E7A">
              <w:rPr>
                <w:noProof/>
                <w:webHidden/>
              </w:rPr>
              <w:t>26</w:t>
            </w:r>
            <w:r w:rsidR="00110E7A">
              <w:rPr>
                <w:noProof/>
                <w:webHidden/>
              </w:rPr>
              <w:fldChar w:fldCharType="end"/>
            </w:r>
          </w:hyperlink>
        </w:p>
        <w:p w14:paraId="462F5092" w14:textId="635C404A" w:rsidR="00AE196C" w:rsidRPr="00FC23F2" w:rsidRDefault="00AE196C" w:rsidP="005454A8">
          <w:pPr>
            <w:spacing w:line="276" w:lineRule="auto"/>
            <w:rPr>
              <w:rFonts w:cstheme="minorHAnsi"/>
            </w:rPr>
          </w:pPr>
          <w:r w:rsidRPr="00FC23F2">
            <w:rPr>
              <w:rFonts w:cstheme="minorHAnsi"/>
              <w:b/>
              <w:bCs/>
              <w:noProof/>
            </w:rPr>
            <w:fldChar w:fldCharType="end"/>
          </w:r>
        </w:p>
      </w:sdtContent>
    </w:sdt>
    <w:p w14:paraId="1603E406" w14:textId="6E5F90AC" w:rsidR="00AE196C" w:rsidRPr="00FC23F2" w:rsidRDefault="00AE196C" w:rsidP="005454A8">
      <w:pPr>
        <w:spacing w:line="276" w:lineRule="auto"/>
        <w:rPr>
          <w:rFonts w:eastAsiaTheme="majorEastAsia" w:cstheme="minorHAnsi"/>
          <w:color w:val="2F5496" w:themeColor="accent1" w:themeShade="BF"/>
          <w:sz w:val="26"/>
          <w:szCs w:val="26"/>
          <w:lang w:val="ka-GE"/>
        </w:rPr>
      </w:pPr>
      <w:r w:rsidRPr="00FC23F2">
        <w:rPr>
          <w:rFonts w:cstheme="minorHAnsi"/>
          <w:lang w:val="ka-GE"/>
        </w:rPr>
        <w:br w:type="page"/>
      </w:r>
    </w:p>
    <w:p w14:paraId="438D523B" w14:textId="49B009D4" w:rsidR="002124D2" w:rsidRPr="00FC23F2" w:rsidRDefault="002124D2" w:rsidP="005454A8">
      <w:pPr>
        <w:pStyle w:val="Heading2"/>
        <w:spacing w:line="276" w:lineRule="auto"/>
        <w:rPr>
          <w:rFonts w:asciiTheme="minorHAnsi" w:hAnsiTheme="minorHAnsi" w:cstheme="minorHAnsi"/>
          <w:lang w:val="ka-GE"/>
        </w:rPr>
      </w:pPr>
      <w:bookmarkStart w:id="0" w:name="_Toc135601625"/>
      <w:r w:rsidRPr="00FC23F2">
        <w:rPr>
          <w:rFonts w:asciiTheme="minorHAnsi" w:hAnsiTheme="minorHAnsi" w:cstheme="minorHAnsi"/>
          <w:lang w:val="ka-GE"/>
        </w:rPr>
        <w:lastRenderedPageBreak/>
        <w:t>მეთოდოლოგია</w:t>
      </w:r>
      <w:bookmarkEnd w:id="0"/>
    </w:p>
    <w:p w14:paraId="51A45AEE" w14:textId="03318425" w:rsidR="002124D2" w:rsidRPr="00FC23F2" w:rsidRDefault="002124D2" w:rsidP="005454A8">
      <w:pPr>
        <w:autoSpaceDE w:val="0"/>
        <w:autoSpaceDN w:val="0"/>
        <w:adjustRightInd w:val="0"/>
        <w:spacing w:line="276" w:lineRule="auto"/>
        <w:jc w:val="both"/>
        <w:rPr>
          <w:rFonts w:cstheme="minorHAnsi"/>
          <w:lang w:val="ka-GE"/>
        </w:rPr>
      </w:pPr>
      <w:r w:rsidRPr="00FC23F2">
        <w:rPr>
          <w:rFonts w:cstheme="minorHAnsi"/>
          <w:lang w:val="ka-GE"/>
        </w:rPr>
        <w:t>კვლევ</w:t>
      </w:r>
      <w:r w:rsidR="00713A22" w:rsidRPr="00FC23F2">
        <w:rPr>
          <w:rFonts w:cstheme="minorHAnsi"/>
          <w:lang w:val="ka-GE"/>
        </w:rPr>
        <w:t>ის</w:t>
      </w:r>
      <w:r w:rsidRPr="00FC23F2">
        <w:rPr>
          <w:rFonts w:cstheme="minorHAnsi"/>
          <w:lang w:val="ka-GE"/>
        </w:rPr>
        <w:t xml:space="preserve"> </w:t>
      </w:r>
      <w:r w:rsidR="00713A22" w:rsidRPr="00FC23F2">
        <w:rPr>
          <w:rFonts w:cstheme="minorHAnsi"/>
          <w:lang w:val="ka-GE"/>
        </w:rPr>
        <w:t xml:space="preserve">რაოდენობრივ კომპონენტი </w:t>
      </w:r>
      <w:r w:rsidRPr="00FC23F2">
        <w:rPr>
          <w:rFonts w:cstheme="minorHAnsi"/>
          <w:lang w:val="ka-GE"/>
        </w:rPr>
        <w:t xml:space="preserve">მიზნად ისახავდა </w:t>
      </w:r>
      <w:r w:rsidR="00713A22" w:rsidRPr="00FC23F2">
        <w:rPr>
          <w:rFonts w:cstheme="minorHAnsi"/>
          <w:lang w:val="ka-GE"/>
        </w:rPr>
        <w:t xml:space="preserve">საქართველოს მასშტაბით </w:t>
      </w:r>
      <w:r w:rsidRPr="00FC23F2">
        <w:rPr>
          <w:rFonts w:cstheme="minorHAnsi"/>
          <w:lang w:val="ka-GE"/>
        </w:rPr>
        <w:t>შეზღუდული შესაძლებლობის მქონე პირთა ორგანიზაციების და შეზღუდული შესაძლებლობის საკითხებზე მომუშავე ორგანიზაციების გამოვლენა</w:t>
      </w:r>
      <w:r w:rsidR="00C1228B" w:rsidRPr="00FC23F2">
        <w:rPr>
          <w:rFonts w:cstheme="minorHAnsi"/>
          <w:lang w:val="ka-GE"/>
        </w:rPr>
        <w:t>ს</w:t>
      </w:r>
      <w:r w:rsidR="00CA184F" w:rsidRPr="00FC23F2">
        <w:rPr>
          <w:rFonts w:cstheme="minorHAnsi"/>
        </w:rPr>
        <w:t xml:space="preserve"> </w:t>
      </w:r>
      <w:r w:rsidR="00CA184F" w:rsidRPr="00FC23F2">
        <w:rPr>
          <w:rFonts w:cstheme="minorHAnsi"/>
          <w:lang w:val="ka-GE"/>
        </w:rPr>
        <w:t xml:space="preserve">და მათი საჭიროებების შესწავლას. </w:t>
      </w:r>
    </w:p>
    <w:p w14:paraId="47178AC6" w14:textId="77777777" w:rsidR="002124D2" w:rsidRPr="00FC23F2" w:rsidRDefault="002124D2" w:rsidP="005454A8">
      <w:pPr>
        <w:pStyle w:val="ListParagraph"/>
        <w:autoSpaceDE w:val="0"/>
        <w:autoSpaceDN w:val="0"/>
        <w:adjustRightInd w:val="0"/>
        <w:spacing w:line="276" w:lineRule="auto"/>
        <w:jc w:val="both"/>
        <w:rPr>
          <w:rFonts w:cstheme="minorHAnsi"/>
          <w:lang w:val="ka-GE"/>
        </w:rPr>
      </w:pPr>
    </w:p>
    <w:p w14:paraId="6D3399C1" w14:textId="77777777" w:rsidR="002124D2" w:rsidRPr="00FC23F2" w:rsidRDefault="002124D2" w:rsidP="005454A8">
      <w:pPr>
        <w:autoSpaceDE w:val="0"/>
        <w:autoSpaceDN w:val="0"/>
        <w:adjustRightInd w:val="0"/>
        <w:spacing w:line="276" w:lineRule="auto"/>
        <w:jc w:val="both"/>
        <w:rPr>
          <w:rFonts w:cstheme="minorHAnsi"/>
          <w:b/>
          <w:bCs/>
          <w:lang w:val="ka-GE"/>
        </w:rPr>
      </w:pPr>
      <w:r w:rsidRPr="00FC23F2">
        <w:rPr>
          <w:rFonts w:cstheme="minorHAnsi"/>
          <w:b/>
          <w:bCs/>
          <w:lang w:val="ka-GE"/>
        </w:rPr>
        <w:t>კვლევის საკითხები/თემები</w:t>
      </w:r>
    </w:p>
    <w:p w14:paraId="6F9E7A6B" w14:textId="6F8F302A" w:rsidR="002124D2" w:rsidRPr="00FC23F2" w:rsidRDefault="002124D2" w:rsidP="005454A8">
      <w:pPr>
        <w:autoSpaceDE w:val="0"/>
        <w:autoSpaceDN w:val="0"/>
        <w:adjustRightInd w:val="0"/>
        <w:spacing w:line="276" w:lineRule="auto"/>
        <w:jc w:val="both"/>
        <w:rPr>
          <w:rFonts w:cstheme="minorHAnsi"/>
          <w:lang w:val="ka-GE"/>
        </w:rPr>
      </w:pPr>
      <w:r w:rsidRPr="00FC23F2">
        <w:rPr>
          <w:rFonts w:cstheme="minorHAnsi"/>
          <w:lang w:val="ka-GE"/>
        </w:rPr>
        <w:t>კვლევის ფარგლებში შეგროვდა ინფორმაცია ისეთი საკითხების შესახებ, როგორებიცაა:</w:t>
      </w:r>
    </w:p>
    <w:p w14:paraId="2DCB5E12" w14:textId="77777777" w:rsidR="002124D2" w:rsidRPr="00FC23F2" w:rsidRDefault="002124D2" w:rsidP="005454A8">
      <w:pPr>
        <w:autoSpaceDE w:val="0"/>
        <w:autoSpaceDN w:val="0"/>
        <w:adjustRightInd w:val="0"/>
        <w:spacing w:line="276" w:lineRule="auto"/>
        <w:jc w:val="both"/>
        <w:rPr>
          <w:rFonts w:cstheme="minorHAnsi"/>
          <w:lang w:val="ka-GE"/>
        </w:rPr>
      </w:pPr>
    </w:p>
    <w:p w14:paraId="6DE4B479"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ორგანიზაციის ტიპი;</w:t>
      </w:r>
    </w:p>
    <w:p w14:paraId="79EC8149"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ორგანიზაციების ზომა;</w:t>
      </w:r>
    </w:p>
    <w:p w14:paraId="0128CD20"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გეოგრაფიული და დემოგრაფიული კონტექსტი;</w:t>
      </w:r>
    </w:p>
    <w:p w14:paraId="155204FE" w14:textId="4D04EF5C"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გამოცდილების ხანგრძლივობა;</w:t>
      </w:r>
    </w:p>
    <w:p w14:paraId="069638E1" w14:textId="1DF1C7A3"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სამიზნე ჯგუფები (შეზღუდული შესაძლებლობის ტიპის, ასაკის, სქესის ა.შ.</w:t>
      </w:r>
      <w:r w:rsidR="00C1228B" w:rsidRPr="00FC23F2">
        <w:rPr>
          <w:rFonts w:cstheme="minorHAnsi"/>
          <w:lang w:val="ka-GE"/>
        </w:rPr>
        <w:t xml:space="preserve"> მიხედვით</w:t>
      </w:r>
      <w:r w:rsidRPr="00FC23F2">
        <w:rPr>
          <w:rFonts w:cstheme="minorHAnsi"/>
          <w:lang w:val="ka-GE"/>
        </w:rPr>
        <w:t>);</w:t>
      </w:r>
    </w:p>
    <w:p w14:paraId="4C10BBFC" w14:textId="3D5A388A"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შშმ პირთა პოზიციონირება ორგანიზაციაში (არის თუ არა ორგანიზაციის დამაარსებელი შშმ პირი, არის თუ არა დასაქმებული შშმ პირი გადაწყვეტილების მიმღებ პოზიციებზე, არის თუ არა შშმ პირი დასაქმებული ნებისმიერ სხვა პოზიციაზე);</w:t>
      </w:r>
    </w:p>
    <w:p w14:paraId="4937E6B7" w14:textId="65DCCDAE" w:rsidR="00C1228B" w:rsidRPr="00FC23F2" w:rsidRDefault="00C1228B"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ორგანიზაციის აქტივობა (განხორციელებული პროექტების რაოდენობა, ხანგრძლივობა, ბიუჯეტი)</w:t>
      </w:r>
    </w:p>
    <w:p w14:paraId="39088322"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შიდა პოლიტიკის დოკუმენტების არსებობა (დოკუმენტაცია, სადაც განსაზღვრულია ორგანიზაციის სტრუქტურა, პროცედურათა სტანდარტიზაცია, ასევე მოცემულია შშმ პირებთან ურთიერთობის პროტოკოლი და მათი უსაფრთხოების სტანდარტების უზრუნველყოფის გზები);</w:t>
      </w:r>
    </w:p>
    <w:p w14:paraId="169B8393"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ორგანიზაციის მართვა (ვინ წარმოადგენს გადაწყვეტილების მიმღებ პირებს ორგანიზაციაში);</w:t>
      </w:r>
    </w:p>
    <w:p w14:paraId="6713582C"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ადამიანური რესურსი (ანაზღაურებადი და არაანაზღაურებადი თანამშრომლების რაოდენობა);</w:t>
      </w:r>
    </w:p>
    <w:p w14:paraId="6C2A6B8B"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ფინანსური მართვა;</w:t>
      </w:r>
    </w:p>
    <w:p w14:paraId="326CB25A"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ინფრასტრუქტურა (მატერიალურ ტექნიკური ბაზა);</w:t>
      </w:r>
    </w:p>
    <w:p w14:paraId="0F02EE1B"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ადაპტირებული გარემო (სამუშაო სივრცის ადაპტირებულობა შშმ თანამშრომლებისა და ბენეფიციარების საჭიროებებთან);</w:t>
      </w:r>
    </w:p>
    <w:p w14:paraId="7E753941"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თანამშრომლების მხრიდან უკუკავშირის შესაძლებლობა (მათ შორის შშმ თანამშრომლების ან ბენეფიციარების მხრიდან);</w:t>
      </w:r>
    </w:p>
    <w:p w14:paraId="72225C56"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კვალიფიკაციის ამაღლების შესაძლებლობები (ტრენინგები, სამუშაო შეხვედრები თანამშრომლებისათვის);</w:t>
      </w:r>
    </w:p>
    <w:p w14:paraId="2B3D3479"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t>ადგილობრივ და სახელმწიფო ხელისუფლებასთან თანამშრომლობა;</w:t>
      </w:r>
    </w:p>
    <w:p w14:paraId="6612C8B7" w14:textId="77777777" w:rsidR="002124D2" w:rsidRPr="00FC23F2" w:rsidRDefault="002124D2" w:rsidP="005454A8">
      <w:pPr>
        <w:pStyle w:val="ListParagraph"/>
        <w:numPr>
          <w:ilvl w:val="0"/>
          <w:numId w:val="3"/>
        </w:numPr>
        <w:autoSpaceDE w:val="0"/>
        <w:autoSpaceDN w:val="0"/>
        <w:adjustRightInd w:val="0"/>
        <w:spacing w:line="276" w:lineRule="auto"/>
        <w:jc w:val="both"/>
        <w:rPr>
          <w:rFonts w:cstheme="minorHAnsi"/>
          <w:lang w:val="ka-GE"/>
        </w:rPr>
      </w:pPr>
      <w:r w:rsidRPr="00FC23F2">
        <w:rPr>
          <w:rFonts w:cstheme="minorHAnsi"/>
          <w:lang w:val="ka-GE"/>
        </w:rPr>
        <w:lastRenderedPageBreak/>
        <w:t>ფინანსური უზრუნველყოფის წყაროები / მხარდამჭერი ორგანიზაციები;</w:t>
      </w:r>
    </w:p>
    <w:p w14:paraId="75EFC99D" w14:textId="77777777" w:rsidR="00E5626F" w:rsidRPr="00FC23F2" w:rsidRDefault="00E5626F" w:rsidP="005454A8">
      <w:pPr>
        <w:spacing w:line="276" w:lineRule="auto"/>
        <w:jc w:val="both"/>
        <w:rPr>
          <w:rFonts w:cstheme="minorHAnsi"/>
          <w:lang w:val="ka-GE"/>
        </w:rPr>
      </w:pPr>
    </w:p>
    <w:p w14:paraId="3CD1C3CC" w14:textId="1922BD16" w:rsidR="002124D2" w:rsidRPr="00FC23F2" w:rsidRDefault="002F1B3B" w:rsidP="005454A8">
      <w:pPr>
        <w:spacing w:line="276" w:lineRule="auto"/>
        <w:jc w:val="both"/>
        <w:rPr>
          <w:rFonts w:cstheme="minorHAnsi"/>
          <w:lang w:val="ka-GE"/>
        </w:rPr>
      </w:pPr>
      <w:r w:rsidRPr="00FC23F2">
        <w:rPr>
          <w:rFonts w:cstheme="minorHAnsi"/>
          <w:lang w:val="ka-GE"/>
        </w:rPr>
        <w:t xml:space="preserve">კვლევის რაოდენობრივი კომპონენტისათვის ინსტრუმენტს წარმოადგენდა ანკეტა. კვლევის ინსტრუმენტების შემუშავებაში მონაწილეობა მიიღეს ექსპერტებმა შშმ პირთა და ორგანიზაციული განვითარების კუთხით. ანკეტის საბოლოო ვერსია შეთანხმდა </w:t>
      </w:r>
      <w:r w:rsidR="003766A0" w:rsidRPr="00FC23F2">
        <w:rPr>
          <w:rFonts w:cstheme="minorHAnsi"/>
          <w:lang w:val="ka-GE"/>
        </w:rPr>
        <w:t xml:space="preserve">კვლევის დამკვეთ ორგანიზაციის - </w:t>
      </w:r>
      <w:r w:rsidRPr="00FC23F2">
        <w:rPr>
          <w:rFonts w:cstheme="minorHAnsi"/>
          <w:lang w:val="ka-GE"/>
        </w:rPr>
        <w:t xml:space="preserve">„კოალიცია დამოუკიდებელი ცხოვრებისათვის“ წარმომადგენლებთან. </w:t>
      </w:r>
    </w:p>
    <w:p w14:paraId="38E96F4C" w14:textId="633DFD0F" w:rsidR="00AE196C" w:rsidRPr="00FC23F2" w:rsidRDefault="00AE196C" w:rsidP="005454A8">
      <w:pPr>
        <w:autoSpaceDE w:val="0"/>
        <w:autoSpaceDN w:val="0"/>
        <w:adjustRightInd w:val="0"/>
        <w:spacing w:line="276" w:lineRule="auto"/>
        <w:jc w:val="both"/>
        <w:rPr>
          <w:rFonts w:cstheme="minorHAnsi"/>
          <w:b/>
          <w:bCs/>
          <w:lang w:val="ka-GE"/>
        </w:rPr>
      </w:pPr>
    </w:p>
    <w:p w14:paraId="5C221BEA" w14:textId="77777777" w:rsidR="00AE196C" w:rsidRPr="00FC23F2" w:rsidRDefault="00AE196C" w:rsidP="005454A8">
      <w:pPr>
        <w:autoSpaceDE w:val="0"/>
        <w:autoSpaceDN w:val="0"/>
        <w:adjustRightInd w:val="0"/>
        <w:spacing w:line="276" w:lineRule="auto"/>
        <w:jc w:val="both"/>
        <w:rPr>
          <w:rFonts w:cstheme="minorHAnsi"/>
          <w:b/>
          <w:bCs/>
          <w:lang w:val="ka-GE"/>
        </w:rPr>
      </w:pPr>
    </w:p>
    <w:p w14:paraId="33413631" w14:textId="2E4F7287" w:rsidR="004F29EC" w:rsidRPr="00FC23F2" w:rsidRDefault="004F29EC" w:rsidP="005454A8">
      <w:pPr>
        <w:autoSpaceDE w:val="0"/>
        <w:autoSpaceDN w:val="0"/>
        <w:adjustRightInd w:val="0"/>
        <w:spacing w:line="276" w:lineRule="auto"/>
        <w:jc w:val="both"/>
        <w:rPr>
          <w:rFonts w:cstheme="minorHAnsi"/>
          <w:b/>
          <w:bCs/>
          <w:lang w:val="ka-GE"/>
        </w:rPr>
      </w:pPr>
      <w:r w:rsidRPr="00FC23F2">
        <w:rPr>
          <w:rFonts w:cstheme="minorHAnsi"/>
          <w:b/>
          <w:bCs/>
          <w:lang w:val="ka-GE"/>
        </w:rPr>
        <w:t>საველე სამუშაოების აღწერა</w:t>
      </w:r>
    </w:p>
    <w:p w14:paraId="044E4780" w14:textId="6556F411" w:rsidR="009B09F7" w:rsidRPr="00FC23F2" w:rsidRDefault="002124D2" w:rsidP="005454A8">
      <w:pPr>
        <w:spacing w:line="276" w:lineRule="auto"/>
        <w:jc w:val="both"/>
        <w:rPr>
          <w:rFonts w:cstheme="minorHAnsi"/>
          <w:lang w:val="ka-GE"/>
        </w:rPr>
      </w:pPr>
      <w:r w:rsidRPr="00FC23F2">
        <w:rPr>
          <w:rFonts w:cstheme="minorHAnsi"/>
          <w:lang w:val="ka-GE"/>
        </w:rPr>
        <w:t xml:space="preserve">ორგანიზაციების შესახებ ინფორმაციის შეგროვებისათვის გამოყენებული იქნა </w:t>
      </w:r>
      <w:r w:rsidRPr="00FC23F2">
        <w:rPr>
          <w:rFonts w:cstheme="minorHAnsi"/>
          <w:b/>
          <w:bCs/>
          <w:lang w:val="ka-GE"/>
        </w:rPr>
        <w:t>ანკეტირების მეთოდი.</w:t>
      </w:r>
      <w:r w:rsidRPr="00FC23F2">
        <w:rPr>
          <w:rFonts w:cstheme="minorHAnsi"/>
          <w:lang w:val="ka-GE"/>
        </w:rPr>
        <w:t xml:space="preserve"> </w:t>
      </w:r>
      <w:r w:rsidRPr="00FC23F2">
        <w:rPr>
          <w:rFonts w:cstheme="minorHAnsi"/>
          <w:color w:val="000000"/>
          <w:lang w:val="ka-GE"/>
        </w:rPr>
        <w:t xml:space="preserve">ეს უკანასკნელი გულისხმობს სტრუქტურირებული კითხვარის მეშვეობით რესპონდენტისგან კონკრეტული ინფორმაციის მიღებას. </w:t>
      </w:r>
      <w:r w:rsidR="009B09F7" w:rsidRPr="00FC23F2">
        <w:rPr>
          <w:rFonts w:cstheme="minorHAnsi"/>
          <w:color w:val="000000"/>
          <w:lang w:val="ka-GE"/>
        </w:rPr>
        <w:t xml:space="preserve">ანკეტირებისათვის შემუშავდა კითხვარის ელექტრონული ვერსია </w:t>
      </w:r>
      <w:r w:rsidR="009B09F7" w:rsidRPr="00FC23F2">
        <w:rPr>
          <w:rFonts w:cstheme="minorHAnsi"/>
          <w:lang w:val="ka-GE"/>
        </w:rPr>
        <w:t>ODK სისტემის („Open Data Kit”)</w:t>
      </w:r>
      <w:r w:rsidR="009B09F7" w:rsidRPr="00FC23F2">
        <w:rPr>
          <w:rFonts w:cstheme="minorHAnsi"/>
          <w:color w:val="000000"/>
          <w:lang w:val="ka-GE"/>
        </w:rPr>
        <w:t xml:space="preserve"> გამოყენებით. </w:t>
      </w:r>
      <w:r w:rsidR="009B09F7" w:rsidRPr="00FC23F2">
        <w:rPr>
          <w:rFonts w:cstheme="minorHAnsi"/>
          <w:lang w:val="ka-GE"/>
        </w:rPr>
        <w:t xml:space="preserve">ამისათვის, კითხვარის საბოლოო ვერსია ინტეგრირდება ექსელის სპეციალურ ფორმაში, რომელიც ODK აგრეგატის („ODK Aggregate”) მეშვეობით საერთო ქსელში ჩაერთო. შეიქმნა სპეციალური ელექტრონული ბმული, რომლის მეშვეობითაც მიმღები ორგანიზაციები გადამისამართდნენ შესავსებ ანკეტაზე. შევსებული ანკეტები, მიმღები ორგანიზაციების მხრიდან დადასტურების შემდგომ, იტვირთებოდა სოციალური კვლევისა და ანალიზის სერვერზე, საიდანაც მიღებული მონაცემები ექსელის ან სხვა ფორმატით ჩამოიტვირთა. </w:t>
      </w:r>
    </w:p>
    <w:p w14:paraId="01D0F0F3" w14:textId="4E942035" w:rsidR="002124D2" w:rsidRPr="00FC23F2" w:rsidRDefault="002124D2" w:rsidP="005454A8">
      <w:pPr>
        <w:autoSpaceDE w:val="0"/>
        <w:autoSpaceDN w:val="0"/>
        <w:adjustRightInd w:val="0"/>
        <w:spacing w:line="276" w:lineRule="auto"/>
        <w:jc w:val="both"/>
        <w:rPr>
          <w:rFonts w:cstheme="minorHAnsi"/>
          <w:lang w:val="ka-GE"/>
        </w:rPr>
      </w:pPr>
      <w:r w:rsidRPr="00FC23F2">
        <w:rPr>
          <w:rFonts w:cstheme="minorHAnsi"/>
          <w:lang w:val="ka-GE"/>
        </w:rPr>
        <w:t>ქვეყნის მასშტაბით, ორგანიზაციების მოძიებისათვის სოციალური კვლევისა და ანალიზის ინსტიტუტ</w:t>
      </w:r>
      <w:r w:rsidR="004F29EC" w:rsidRPr="00FC23F2">
        <w:rPr>
          <w:rFonts w:cstheme="minorHAnsi"/>
          <w:lang w:val="ka-GE"/>
        </w:rPr>
        <w:t>მა</w:t>
      </w:r>
      <w:r w:rsidRPr="00FC23F2">
        <w:rPr>
          <w:rFonts w:cstheme="minorHAnsi"/>
          <w:lang w:val="ka-GE"/>
        </w:rPr>
        <w:t xml:space="preserve"> გამოიყენ</w:t>
      </w:r>
      <w:r w:rsidR="004F29EC" w:rsidRPr="00FC23F2">
        <w:rPr>
          <w:rFonts w:cstheme="minorHAnsi"/>
          <w:lang w:val="ka-GE"/>
        </w:rPr>
        <w:t>ა</w:t>
      </w:r>
      <w:r w:rsidRPr="00FC23F2">
        <w:rPr>
          <w:rFonts w:cstheme="minorHAnsi"/>
          <w:lang w:val="ka-GE"/>
        </w:rPr>
        <w:t xml:space="preserve"> რამდენიმე წყარო:</w:t>
      </w:r>
    </w:p>
    <w:p w14:paraId="47B84EA7" w14:textId="77777777" w:rsidR="002124D2" w:rsidRPr="00FC23F2" w:rsidRDefault="002124D2" w:rsidP="005454A8">
      <w:pPr>
        <w:pStyle w:val="ListParagraph"/>
        <w:numPr>
          <w:ilvl w:val="0"/>
          <w:numId w:val="2"/>
        </w:numPr>
        <w:autoSpaceDE w:val="0"/>
        <w:autoSpaceDN w:val="0"/>
        <w:adjustRightInd w:val="0"/>
        <w:spacing w:line="276" w:lineRule="auto"/>
        <w:jc w:val="both"/>
        <w:rPr>
          <w:rFonts w:cstheme="minorHAnsi"/>
          <w:lang w:val="ka-GE"/>
        </w:rPr>
      </w:pPr>
      <w:r w:rsidRPr="00FC23F2">
        <w:rPr>
          <w:rFonts w:cstheme="minorHAnsi"/>
          <w:lang w:val="ka-GE"/>
        </w:rPr>
        <w:t>შეზღუდულის შესაძლებლობის მქონე პირთა პროფილის კოალიციებში გაერთიანებული ორგანიზაციები (მაგ. „კოალიცია დამოუკიდებელი ცხოვრებისათვის“ წევრი ორგანიზაციები)</w:t>
      </w:r>
    </w:p>
    <w:p w14:paraId="04AE353D" w14:textId="77777777" w:rsidR="002124D2" w:rsidRPr="00FC23F2" w:rsidRDefault="002124D2" w:rsidP="005454A8">
      <w:pPr>
        <w:pStyle w:val="ListParagraph"/>
        <w:numPr>
          <w:ilvl w:val="0"/>
          <w:numId w:val="2"/>
        </w:numPr>
        <w:autoSpaceDE w:val="0"/>
        <w:autoSpaceDN w:val="0"/>
        <w:adjustRightInd w:val="0"/>
        <w:spacing w:line="276" w:lineRule="auto"/>
        <w:jc w:val="both"/>
        <w:rPr>
          <w:rFonts w:cstheme="minorHAnsi"/>
          <w:lang w:val="ka-GE"/>
        </w:rPr>
      </w:pPr>
      <w:r w:rsidRPr="00FC23F2">
        <w:rPr>
          <w:rFonts w:cstheme="minorHAnsi"/>
          <w:lang w:val="ka-GE"/>
        </w:rPr>
        <w:t xml:space="preserve">სამოქალაქო საზოგადოების ორგანიზაციების ბაზა (საჯარო რეესტრი, მაგ. </w:t>
      </w:r>
      <w:hyperlink r:id="rId9" w:history="1">
        <w:r w:rsidRPr="00FC23F2">
          <w:rPr>
            <w:rStyle w:val="FollowedHyperlink"/>
            <w:rFonts w:cstheme="minorHAnsi"/>
            <w:lang w:val="ka-GE"/>
          </w:rPr>
          <w:t>www.cso.ge</w:t>
        </w:r>
      </w:hyperlink>
      <w:r w:rsidRPr="00FC23F2">
        <w:rPr>
          <w:rFonts w:cstheme="minorHAnsi"/>
          <w:lang w:val="ka-GE"/>
        </w:rPr>
        <w:t xml:space="preserve">; </w:t>
      </w:r>
      <w:hyperlink r:id="rId10" w:history="1">
        <w:r w:rsidRPr="00FC23F2">
          <w:rPr>
            <w:rStyle w:val="FollowedHyperlink"/>
            <w:rFonts w:cstheme="minorHAnsi"/>
            <w:lang w:val="ka-GE"/>
          </w:rPr>
          <w:t>www.csogeorgia.org</w:t>
        </w:r>
      </w:hyperlink>
      <w:r w:rsidRPr="00FC23F2">
        <w:rPr>
          <w:rFonts w:cstheme="minorHAnsi"/>
          <w:lang w:val="ka-GE"/>
        </w:rPr>
        <w:t xml:space="preserve">;) </w:t>
      </w:r>
    </w:p>
    <w:p w14:paraId="069EC31B" w14:textId="5997C350" w:rsidR="002124D2" w:rsidRPr="00FC23F2" w:rsidRDefault="002124D2" w:rsidP="005454A8">
      <w:pPr>
        <w:pStyle w:val="ListParagraph"/>
        <w:numPr>
          <w:ilvl w:val="0"/>
          <w:numId w:val="2"/>
        </w:numPr>
        <w:autoSpaceDE w:val="0"/>
        <w:autoSpaceDN w:val="0"/>
        <w:adjustRightInd w:val="0"/>
        <w:spacing w:line="276" w:lineRule="auto"/>
        <w:jc w:val="both"/>
        <w:rPr>
          <w:rFonts w:cstheme="minorHAnsi"/>
          <w:lang w:val="ka-GE"/>
        </w:rPr>
      </w:pPr>
      <w:r w:rsidRPr="00FC23F2">
        <w:rPr>
          <w:rFonts w:cstheme="minorHAnsi"/>
          <w:lang w:val="ka-GE"/>
        </w:rPr>
        <w:t xml:space="preserve">ინფორმაციის გამოთხოვა ადგილობრივი მუნიციპალიტეტებისაგან იმ ორგანიზაციების შესახებ, რომლებიც ადგილობრივ დონეზე საქმიანობენ - ეს იყო ორგანიზაციები, რომლებიც თანამშრომლობენ მუნიციპალიტეტთან, იღებენ მათგან დაფინანსებას, ან აქვთ ნებისმიერი სხვა ტიპის კომუნიკაცია. </w:t>
      </w:r>
    </w:p>
    <w:p w14:paraId="13AF8521" w14:textId="124731D1" w:rsidR="002124D2" w:rsidRPr="00FC23F2" w:rsidRDefault="002124D2" w:rsidP="005454A8">
      <w:pPr>
        <w:pStyle w:val="ListParagraph"/>
        <w:numPr>
          <w:ilvl w:val="0"/>
          <w:numId w:val="2"/>
        </w:numPr>
        <w:autoSpaceDE w:val="0"/>
        <w:autoSpaceDN w:val="0"/>
        <w:adjustRightInd w:val="0"/>
        <w:spacing w:line="276" w:lineRule="auto"/>
        <w:jc w:val="both"/>
        <w:rPr>
          <w:rFonts w:cstheme="minorHAnsi"/>
          <w:lang w:val="ka-GE"/>
        </w:rPr>
      </w:pPr>
      <w:r w:rsidRPr="00FC23F2">
        <w:rPr>
          <w:rFonts w:cstheme="minorHAnsi"/>
          <w:lang w:val="ka-GE"/>
        </w:rPr>
        <w:t xml:space="preserve">სამოქალაქო საზოგადოების ინსტიტუტის მიერ </w:t>
      </w:r>
      <w:bookmarkStart w:id="1" w:name="_Hlk119496537"/>
      <w:r w:rsidRPr="00FC23F2">
        <w:rPr>
          <w:rFonts w:cstheme="minorHAnsi"/>
          <w:lang w:val="ka-GE"/>
        </w:rPr>
        <w:t>„სამოქალაქო საზოგადოების განვითარების ინიციატივის“ პროექტის ფარგლებში რეგიონებში შექმნილი რეგიონალური ჰაბები.</w:t>
      </w:r>
      <w:bookmarkEnd w:id="1"/>
    </w:p>
    <w:p w14:paraId="4F92FDCE" w14:textId="77777777" w:rsidR="002124D2" w:rsidRPr="00FC23F2" w:rsidRDefault="002124D2" w:rsidP="005454A8">
      <w:pPr>
        <w:pStyle w:val="ListParagraph"/>
        <w:numPr>
          <w:ilvl w:val="0"/>
          <w:numId w:val="2"/>
        </w:numPr>
        <w:autoSpaceDE w:val="0"/>
        <w:autoSpaceDN w:val="0"/>
        <w:adjustRightInd w:val="0"/>
        <w:spacing w:line="276" w:lineRule="auto"/>
        <w:jc w:val="both"/>
        <w:rPr>
          <w:rFonts w:cstheme="minorHAnsi"/>
          <w:lang w:val="ka-GE"/>
        </w:rPr>
      </w:pPr>
      <w:r w:rsidRPr="00FC23F2">
        <w:rPr>
          <w:rFonts w:cstheme="minorHAnsi"/>
          <w:lang w:val="ka-GE"/>
        </w:rPr>
        <w:t>თოვლის გუნდას მეთოდი - მონაწილე ორგანიზაციებს ექნებათ შესაძლებლობა ანკეტირების პროცესში, სპეციალურად გამოყოფილ ველში შეიტანონ ინფორმაცია რეგიონში ფუნქციონირებად სხვა არასამთავრობო ორგანიზაციების შესახებ.</w:t>
      </w:r>
    </w:p>
    <w:p w14:paraId="52C3A933" w14:textId="77777777" w:rsidR="004F29EC" w:rsidRPr="00FC23F2" w:rsidRDefault="004F29EC" w:rsidP="005454A8">
      <w:pPr>
        <w:autoSpaceDE w:val="0"/>
        <w:autoSpaceDN w:val="0"/>
        <w:adjustRightInd w:val="0"/>
        <w:spacing w:line="276" w:lineRule="auto"/>
        <w:jc w:val="both"/>
        <w:rPr>
          <w:rFonts w:cstheme="minorHAnsi"/>
          <w:lang w:val="ka-GE"/>
        </w:rPr>
      </w:pPr>
    </w:p>
    <w:p w14:paraId="212295B1" w14:textId="74BE8FB8" w:rsidR="004F29EC" w:rsidRPr="00FC23F2" w:rsidRDefault="004F29EC" w:rsidP="005454A8">
      <w:pPr>
        <w:autoSpaceDE w:val="0"/>
        <w:autoSpaceDN w:val="0"/>
        <w:adjustRightInd w:val="0"/>
        <w:spacing w:line="276" w:lineRule="auto"/>
        <w:jc w:val="both"/>
        <w:rPr>
          <w:rFonts w:cstheme="minorHAnsi"/>
          <w:lang w:val="ka-GE"/>
        </w:rPr>
      </w:pPr>
      <w:r w:rsidRPr="00FC23F2">
        <w:rPr>
          <w:rFonts w:cstheme="minorHAnsi"/>
          <w:lang w:val="ka-GE"/>
        </w:rPr>
        <w:lastRenderedPageBreak/>
        <w:t xml:space="preserve">სოციალური კვლევისა და ანალიზის ინსტიტუტმა </w:t>
      </w:r>
      <w:r w:rsidR="00D35440" w:rsidRPr="00FC23F2">
        <w:rPr>
          <w:rFonts w:cstheme="minorHAnsi"/>
          <w:lang w:val="ka-GE"/>
        </w:rPr>
        <w:t xml:space="preserve">შეეცადა </w:t>
      </w:r>
      <w:r w:rsidRPr="00FC23F2">
        <w:rPr>
          <w:rFonts w:cstheme="minorHAnsi"/>
          <w:lang w:val="ka-GE"/>
        </w:rPr>
        <w:t>საქართველოს იუსტიციის სამინისტროს საჯარო რეესტრის ეროვნული სააგენტოდან</w:t>
      </w:r>
      <w:r w:rsidR="00657321" w:rsidRPr="00FC23F2">
        <w:rPr>
          <w:rFonts w:cstheme="minorHAnsi"/>
        </w:rPr>
        <w:t xml:space="preserve"> </w:t>
      </w:r>
      <w:r w:rsidR="00657321" w:rsidRPr="00FC23F2">
        <w:rPr>
          <w:rFonts w:cstheme="minorHAnsi"/>
          <w:lang w:val="ka-GE"/>
        </w:rPr>
        <w:t>ინფორმაცია გამოეთხოვა</w:t>
      </w:r>
      <w:r w:rsidRPr="00FC23F2">
        <w:rPr>
          <w:rFonts w:cstheme="minorHAnsi"/>
          <w:lang w:val="ka-GE"/>
        </w:rPr>
        <w:t xml:space="preserve"> იმ ორგანიზაციების შესახებ, რომელთაც თავიანთი სამუშაო მიმართულებებს შორის მოხსენ</w:t>
      </w:r>
      <w:r w:rsidR="00657321" w:rsidRPr="00FC23F2">
        <w:rPr>
          <w:rFonts w:cstheme="minorHAnsi"/>
          <w:lang w:val="ka-GE"/>
        </w:rPr>
        <w:t>ი</w:t>
      </w:r>
      <w:r w:rsidRPr="00FC23F2">
        <w:rPr>
          <w:rFonts w:cstheme="minorHAnsi"/>
          <w:lang w:val="ka-GE"/>
        </w:rPr>
        <w:t>ებული აქვთ შშმ პირთა საკითხები. თუმცა, სააგენტო</w:t>
      </w:r>
      <w:r w:rsidR="00657321" w:rsidRPr="00FC23F2">
        <w:rPr>
          <w:rFonts w:cstheme="minorHAnsi"/>
          <w:lang w:val="ka-GE"/>
        </w:rPr>
        <w:t xml:space="preserve">მ ბაზა </w:t>
      </w:r>
      <w:r w:rsidR="00924E4D" w:rsidRPr="00FC23F2">
        <w:rPr>
          <w:rFonts w:cstheme="minorHAnsi"/>
          <w:lang w:val="ka-GE"/>
        </w:rPr>
        <w:t xml:space="preserve">ვერ </w:t>
      </w:r>
      <w:r w:rsidR="00657321" w:rsidRPr="00FC23F2">
        <w:rPr>
          <w:rFonts w:cstheme="minorHAnsi"/>
          <w:lang w:val="ka-GE"/>
        </w:rPr>
        <w:t>მოგვაწოდა</w:t>
      </w:r>
      <w:r w:rsidR="00924E4D" w:rsidRPr="00FC23F2">
        <w:rPr>
          <w:rFonts w:cstheme="minorHAnsi"/>
          <w:lang w:val="ka-GE"/>
        </w:rPr>
        <w:t xml:space="preserve"> იმის გამო, რომ </w:t>
      </w:r>
      <w:r w:rsidR="003960F7" w:rsidRPr="00FC23F2">
        <w:rPr>
          <w:rFonts w:cstheme="minorHAnsi"/>
          <w:lang w:val="ka-GE"/>
        </w:rPr>
        <w:t xml:space="preserve">სააგენტოში დაცული მონაცემების დიდი მოცულობისა და სააგენტოს </w:t>
      </w:r>
      <w:r w:rsidR="000D00A4" w:rsidRPr="00FC23F2">
        <w:rPr>
          <w:rFonts w:cstheme="minorHAnsi"/>
          <w:lang w:val="ka-GE"/>
        </w:rPr>
        <w:t>მიერ მიღებული გადაწყვეტილებების რაოდენობების გათვალისწინებით, ინფორმაციის სრულად მომზადება მნიშვნელოვან ადმინისტრაციულ რესურსს და გონივრულ ვადას საჭიროებ</w:t>
      </w:r>
      <w:r w:rsidR="004F3450" w:rsidRPr="00FC23F2">
        <w:rPr>
          <w:rFonts w:cstheme="minorHAnsi"/>
          <w:lang w:val="ka-GE"/>
        </w:rPr>
        <w:t>და</w:t>
      </w:r>
      <w:r w:rsidR="000D00A4" w:rsidRPr="00FC23F2">
        <w:rPr>
          <w:rFonts w:cstheme="minorHAnsi"/>
          <w:lang w:val="ka-GE"/>
        </w:rPr>
        <w:t xml:space="preserve">. </w:t>
      </w:r>
    </w:p>
    <w:p w14:paraId="08E2B9C5" w14:textId="77777777" w:rsidR="004F3450" w:rsidRPr="00FC23F2" w:rsidRDefault="004F3450" w:rsidP="005454A8">
      <w:pPr>
        <w:autoSpaceDE w:val="0"/>
        <w:autoSpaceDN w:val="0"/>
        <w:adjustRightInd w:val="0"/>
        <w:spacing w:line="276" w:lineRule="auto"/>
        <w:jc w:val="both"/>
        <w:rPr>
          <w:rFonts w:cstheme="minorHAnsi"/>
          <w:lang w:val="ka-GE"/>
        </w:rPr>
      </w:pPr>
    </w:p>
    <w:p w14:paraId="5469C898" w14:textId="1D6E519A" w:rsidR="00413FFE" w:rsidRPr="00FC23F2" w:rsidRDefault="004F3450" w:rsidP="005454A8">
      <w:pPr>
        <w:autoSpaceDE w:val="0"/>
        <w:autoSpaceDN w:val="0"/>
        <w:adjustRightInd w:val="0"/>
        <w:spacing w:line="276" w:lineRule="auto"/>
        <w:jc w:val="both"/>
        <w:rPr>
          <w:rFonts w:cstheme="minorHAnsi"/>
          <w:lang w:val="ka-GE"/>
        </w:rPr>
      </w:pPr>
      <w:r w:rsidRPr="00FC23F2">
        <w:rPr>
          <w:rFonts w:cstheme="minorHAnsi"/>
          <w:lang w:val="ka-GE"/>
        </w:rPr>
        <w:t xml:space="preserve">რაოდენობრივი კომპონენტის </w:t>
      </w:r>
      <w:r w:rsidR="00413FFE" w:rsidRPr="00FC23F2">
        <w:rPr>
          <w:rFonts w:cstheme="minorHAnsi"/>
          <w:lang w:val="ka-GE"/>
        </w:rPr>
        <w:t xml:space="preserve">საველე სამუშაოების განხორციელება 2022 წლის 1 დეკემბერს დაიწყო და </w:t>
      </w:r>
      <w:r w:rsidR="00204055" w:rsidRPr="00FC23F2">
        <w:rPr>
          <w:rFonts w:cstheme="minorHAnsi"/>
          <w:lang w:val="ka-GE"/>
        </w:rPr>
        <w:t>30</w:t>
      </w:r>
      <w:r w:rsidR="00413FFE" w:rsidRPr="00FC23F2">
        <w:rPr>
          <w:rFonts w:cstheme="minorHAnsi"/>
          <w:lang w:val="ka-GE"/>
        </w:rPr>
        <w:t xml:space="preserve"> დეკემბერს დასრულდა. სამიზნე </w:t>
      </w:r>
      <w:r w:rsidR="00CC7B90" w:rsidRPr="00FC23F2">
        <w:rPr>
          <w:rFonts w:cstheme="minorHAnsi"/>
          <w:lang w:val="ka-GE"/>
        </w:rPr>
        <w:t>270</w:t>
      </w:r>
      <w:r w:rsidR="00033EDC" w:rsidRPr="00FC23F2">
        <w:rPr>
          <w:rFonts w:cstheme="minorHAnsi"/>
          <w:lang w:val="ka-GE"/>
        </w:rPr>
        <w:t xml:space="preserve"> </w:t>
      </w:r>
      <w:r w:rsidR="00413FFE" w:rsidRPr="00FC23F2">
        <w:rPr>
          <w:rFonts w:cstheme="minorHAnsi"/>
          <w:lang w:val="ka-GE"/>
        </w:rPr>
        <w:t>ორგანიზაცი</w:t>
      </w:r>
      <w:r w:rsidR="00033EDC" w:rsidRPr="00FC23F2">
        <w:rPr>
          <w:rFonts w:cstheme="minorHAnsi"/>
          <w:lang w:val="ka-GE"/>
        </w:rPr>
        <w:t>ას</w:t>
      </w:r>
      <w:r w:rsidR="00413FFE" w:rsidRPr="00FC23F2">
        <w:rPr>
          <w:rFonts w:cstheme="minorHAnsi"/>
          <w:lang w:val="ka-GE"/>
        </w:rPr>
        <w:t xml:space="preserve"> ელექტრონული კითხვარი თავდაპირველად ელექტრონული ფოსტის მეშვეობით დაეგზავნათ, რასაც შემდგომ კოორდინატორების მხრიდან მოჰყვა სატელეფონო კომუნიკაცია. კოორდინატორები ორგანიზაციებთან კომუნიკაციის პარალელურად </w:t>
      </w:r>
      <w:r w:rsidR="00204055" w:rsidRPr="00FC23F2">
        <w:rPr>
          <w:rFonts w:cstheme="minorHAnsi"/>
          <w:lang w:val="ka-GE"/>
        </w:rPr>
        <w:t xml:space="preserve">ამოწმებდნენ ბაზაში შემოსულ ელექტრონულ კითხვარებს და იმ ორგანიზაციებს ხელახლა უკავშირდებოდნენ, რომლებსაც კითხვარი შევსებული არ ჰქონდათ. საველე სამუშაოების დაწყებიდან 2 კვირაში გამოკითხვის ტაქტიკა შეიცვალა. კერძოდ, დამკვეთის ინიციატივით შემუშავდა კითხვარის მოკლე ვერსია, რომ ორგანიზაციებს </w:t>
      </w:r>
      <w:r w:rsidR="00573530" w:rsidRPr="00FC23F2">
        <w:rPr>
          <w:rFonts w:cstheme="minorHAnsi"/>
          <w:lang w:val="ka-GE"/>
        </w:rPr>
        <w:t xml:space="preserve">აღწერაში </w:t>
      </w:r>
      <w:r w:rsidR="00204055" w:rsidRPr="00FC23F2">
        <w:rPr>
          <w:rFonts w:cstheme="minorHAnsi"/>
          <w:lang w:val="ka-GE"/>
        </w:rPr>
        <w:t xml:space="preserve">მონაწილეობის მეტი მზაობა გასჩენოდათ. </w:t>
      </w:r>
      <w:r w:rsidR="00573530" w:rsidRPr="00FC23F2">
        <w:rPr>
          <w:rFonts w:cstheme="minorHAnsi"/>
          <w:lang w:val="ka-GE"/>
        </w:rPr>
        <w:t xml:space="preserve">საბოლოოდ, </w:t>
      </w:r>
      <w:r w:rsidR="0060728F" w:rsidRPr="00FC23F2">
        <w:rPr>
          <w:rFonts w:cstheme="minorHAnsi"/>
          <w:lang w:val="ka-GE"/>
        </w:rPr>
        <w:t>15</w:t>
      </w:r>
      <w:r w:rsidR="00CC7B90" w:rsidRPr="00FC23F2">
        <w:rPr>
          <w:rFonts w:cstheme="minorHAnsi"/>
          <w:lang w:val="ka-GE"/>
        </w:rPr>
        <w:t>5</w:t>
      </w:r>
      <w:r w:rsidR="0060728F" w:rsidRPr="00FC23F2">
        <w:rPr>
          <w:rFonts w:cstheme="minorHAnsi"/>
          <w:lang w:val="ka-GE"/>
        </w:rPr>
        <w:t xml:space="preserve"> კითხვარი შეივსო. აქედან 9</w:t>
      </w:r>
      <w:r w:rsidR="00CC7B90" w:rsidRPr="00FC23F2">
        <w:rPr>
          <w:rFonts w:cstheme="minorHAnsi"/>
          <w:lang w:val="ka-GE"/>
        </w:rPr>
        <w:t>4</w:t>
      </w:r>
      <w:r w:rsidR="0060728F" w:rsidRPr="00FC23F2">
        <w:rPr>
          <w:rFonts w:cstheme="minorHAnsi"/>
          <w:lang w:val="ka-GE"/>
        </w:rPr>
        <w:t xml:space="preserve"> კითხვარი </w:t>
      </w:r>
      <w:r w:rsidR="00316F4D" w:rsidRPr="00FC23F2">
        <w:rPr>
          <w:rFonts w:cstheme="minorHAnsi"/>
          <w:lang w:val="ka-GE"/>
        </w:rPr>
        <w:t>სრულია</w:t>
      </w:r>
      <w:r w:rsidR="000F7C8D" w:rsidRPr="00FC23F2">
        <w:rPr>
          <w:rFonts w:cstheme="minorHAnsi"/>
          <w:lang w:val="ka-GE"/>
        </w:rPr>
        <w:t xml:space="preserve">, ხოლო 63 - მოკლე. </w:t>
      </w:r>
      <w:r w:rsidRPr="00FC23F2">
        <w:rPr>
          <w:rFonts w:cstheme="minorHAnsi"/>
          <w:lang w:val="ka-GE"/>
        </w:rPr>
        <w:t>45</w:t>
      </w:r>
      <w:r w:rsidR="003C7D9A" w:rsidRPr="00FC23F2">
        <w:rPr>
          <w:rFonts w:cstheme="minorHAnsi"/>
          <w:lang w:val="ka-GE"/>
        </w:rPr>
        <w:t xml:space="preserve"> ორგანიზაცია</w:t>
      </w:r>
      <w:r w:rsidR="00E4564C" w:rsidRPr="00FC23F2">
        <w:rPr>
          <w:rFonts w:cstheme="minorHAnsi"/>
          <w:lang w:val="ka-GE"/>
        </w:rPr>
        <w:t>ს კითხვარი არ შეუვსია</w:t>
      </w:r>
      <w:r w:rsidR="006001AA" w:rsidRPr="00FC23F2">
        <w:rPr>
          <w:rFonts w:cstheme="minorHAnsi"/>
          <w:lang w:val="ka-GE"/>
        </w:rPr>
        <w:t>, 2</w:t>
      </w:r>
      <w:r w:rsidR="00285379" w:rsidRPr="00FC23F2">
        <w:rPr>
          <w:rFonts w:cstheme="minorHAnsi"/>
        </w:rPr>
        <w:t>8</w:t>
      </w:r>
      <w:r w:rsidR="006001AA" w:rsidRPr="00FC23F2">
        <w:rPr>
          <w:rFonts w:cstheme="minorHAnsi"/>
          <w:lang w:val="ka-GE"/>
        </w:rPr>
        <w:t xml:space="preserve"> ორგანიზაციას </w:t>
      </w:r>
      <w:r w:rsidR="00E4564C" w:rsidRPr="00FC23F2">
        <w:rPr>
          <w:rFonts w:cstheme="minorHAnsi"/>
          <w:lang w:val="ka-GE"/>
        </w:rPr>
        <w:t xml:space="preserve">კვლევა </w:t>
      </w:r>
      <w:r w:rsidRPr="00FC23F2">
        <w:rPr>
          <w:rFonts w:cstheme="minorHAnsi"/>
          <w:lang w:val="ka-GE"/>
        </w:rPr>
        <w:t>ა</w:t>
      </w:r>
      <w:r w:rsidR="006001AA" w:rsidRPr="00FC23F2">
        <w:rPr>
          <w:rFonts w:cstheme="minorHAnsi"/>
          <w:lang w:val="ka-GE"/>
        </w:rPr>
        <w:t xml:space="preserve">რ ეხებოდა, </w:t>
      </w:r>
      <w:r w:rsidR="00285379" w:rsidRPr="00FC23F2">
        <w:rPr>
          <w:rFonts w:cstheme="minorHAnsi"/>
          <w:lang w:val="ka-GE"/>
        </w:rPr>
        <w:t xml:space="preserve">იგივე რაოდენობის (28) </w:t>
      </w:r>
      <w:r w:rsidR="006001AA" w:rsidRPr="00FC23F2">
        <w:rPr>
          <w:rFonts w:cstheme="minorHAnsi"/>
          <w:lang w:val="ka-GE"/>
        </w:rPr>
        <w:t>ორგანიზაცია არ ფუნქციონირებს</w:t>
      </w:r>
      <w:r w:rsidR="00E4680F" w:rsidRPr="00FC23F2">
        <w:rPr>
          <w:rFonts w:cstheme="minorHAnsi"/>
          <w:lang w:val="ka-GE"/>
        </w:rPr>
        <w:t xml:space="preserve">, ხოლო 14 ორგანიზაციასთან ვერ მოხერხდა დაკავშირება. იხილეთ ცხრილი #1 </w:t>
      </w:r>
      <w:r w:rsidR="006001AA" w:rsidRPr="00FC23F2">
        <w:rPr>
          <w:rFonts w:cstheme="minorHAnsi"/>
          <w:lang w:val="ka-GE"/>
        </w:rPr>
        <w:t xml:space="preserve"> (დეტალური ინფორმაცია იხილეთ დანართში #1). </w:t>
      </w:r>
    </w:p>
    <w:p w14:paraId="6C57547C" w14:textId="77777777" w:rsidR="00027C38" w:rsidRPr="00FC23F2" w:rsidRDefault="00027C38" w:rsidP="005454A8">
      <w:pPr>
        <w:autoSpaceDE w:val="0"/>
        <w:autoSpaceDN w:val="0"/>
        <w:adjustRightInd w:val="0"/>
        <w:spacing w:line="276" w:lineRule="auto"/>
        <w:jc w:val="both"/>
        <w:rPr>
          <w:rFonts w:cstheme="minorHAnsi"/>
          <w:lang w:val="ka-GE"/>
        </w:rPr>
      </w:pPr>
    </w:p>
    <w:p w14:paraId="7369F536" w14:textId="36E305B9" w:rsidR="00A84A8B" w:rsidRPr="00FC23F2" w:rsidRDefault="00196350" w:rsidP="005454A8">
      <w:pPr>
        <w:autoSpaceDE w:val="0"/>
        <w:autoSpaceDN w:val="0"/>
        <w:adjustRightInd w:val="0"/>
        <w:spacing w:line="276" w:lineRule="auto"/>
        <w:jc w:val="both"/>
        <w:rPr>
          <w:rFonts w:cstheme="minorHAnsi"/>
          <w:lang w:val="ka-GE"/>
        </w:rPr>
      </w:pPr>
      <w:r w:rsidRPr="00FC23F2">
        <w:rPr>
          <w:rFonts w:cstheme="minorHAnsi"/>
          <w:lang w:val="ka-GE"/>
        </w:rPr>
        <w:t>ცხრილი</w:t>
      </w:r>
      <w:r w:rsidR="00AF16F2" w:rsidRPr="00FC23F2">
        <w:rPr>
          <w:rFonts w:cstheme="minorHAnsi"/>
          <w:lang w:val="ka-GE"/>
        </w:rPr>
        <w:t xml:space="preserve"> #</w:t>
      </w:r>
      <w:r w:rsidRPr="00FC23F2">
        <w:rPr>
          <w:rFonts w:cstheme="minorHAnsi"/>
          <w:lang w:val="ka-GE"/>
        </w:rPr>
        <w:t>1</w:t>
      </w:r>
    </w:p>
    <w:tbl>
      <w:tblPr>
        <w:tblStyle w:val="TableGrid"/>
        <w:tblW w:w="0" w:type="auto"/>
        <w:tblLook w:val="04A0" w:firstRow="1" w:lastRow="0" w:firstColumn="1" w:lastColumn="0" w:noHBand="0" w:noVBand="1"/>
      </w:tblPr>
      <w:tblGrid>
        <w:gridCol w:w="4871"/>
        <w:gridCol w:w="4871"/>
      </w:tblGrid>
      <w:tr w:rsidR="00CB551D" w:rsidRPr="00FC23F2" w14:paraId="5CC33E40" w14:textId="77777777" w:rsidTr="00CB551D">
        <w:tc>
          <w:tcPr>
            <w:tcW w:w="4871" w:type="dxa"/>
            <w:shd w:val="clear" w:color="auto" w:fill="EDEDED" w:themeFill="accent3" w:themeFillTint="33"/>
          </w:tcPr>
          <w:p w14:paraId="53405A85" w14:textId="7217B97C" w:rsidR="00CB551D" w:rsidRPr="00FC23F2" w:rsidRDefault="00CB551D" w:rsidP="005454A8">
            <w:pPr>
              <w:autoSpaceDE w:val="0"/>
              <w:autoSpaceDN w:val="0"/>
              <w:adjustRightInd w:val="0"/>
              <w:spacing w:line="276" w:lineRule="auto"/>
              <w:jc w:val="both"/>
              <w:rPr>
                <w:rFonts w:cstheme="minorHAnsi"/>
                <w:lang w:val="ka-GE"/>
              </w:rPr>
            </w:pPr>
          </w:p>
        </w:tc>
        <w:tc>
          <w:tcPr>
            <w:tcW w:w="4871" w:type="dxa"/>
            <w:shd w:val="clear" w:color="auto" w:fill="EDEDED" w:themeFill="accent3" w:themeFillTint="33"/>
          </w:tcPr>
          <w:p w14:paraId="66DD8EFC" w14:textId="45135FCB" w:rsidR="00CB551D" w:rsidRPr="00FC23F2" w:rsidRDefault="00CB551D" w:rsidP="005454A8">
            <w:pPr>
              <w:autoSpaceDE w:val="0"/>
              <w:autoSpaceDN w:val="0"/>
              <w:adjustRightInd w:val="0"/>
              <w:spacing w:line="276" w:lineRule="auto"/>
              <w:jc w:val="center"/>
              <w:rPr>
                <w:rFonts w:cstheme="minorHAnsi"/>
                <w:lang w:val="ka-GE"/>
              </w:rPr>
            </w:pPr>
            <w:r w:rsidRPr="00FC23F2">
              <w:rPr>
                <w:rFonts w:cstheme="minorHAnsi"/>
                <w:lang w:val="ka-GE"/>
              </w:rPr>
              <w:t xml:space="preserve">ორგანიზაციების რაოდენობა </w:t>
            </w:r>
          </w:p>
        </w:tc>
      </w:tr>
      <w:tr w:rsidR="00AF16F2" w:rsidRPr="00FC23F2" w14:paraId="316E9768" w14:textId="77777777" w:rsidTr="00AF16F2">
        <w:tc>
          <w:tcPr>
            <w:tcW w:w="4871" w:type="dxa"/>
          </w:tcPr>
          <w:p w14:paraId="3D2936B7" w14:textId="636E7F62" w:rsidR="00AF16F2" w:rsidRPr="00FC23F2" w:rsidRDefault="00AF16F2" w:rsidP="005454A8">
            <w:pPr>
              <w:autoSpaceDE w:val="0"/>
              <w:autoSpaceDN w:val="0"/>
              <w:adjustRightInd w:val="0"/>
              <w:spacing w:line="276" w:lineRule="auto"/>
              <w:jc w:val="both"/>
              <w:rPr>
                <w:rFonts w:cstheme="minorHAnsi"/>
                <w:lang w:val="ka-GE"/>
              </w:rPr>
            </w:pPr>
            <w:r w:rsidRPr="00FC23F2">
              <w:rPr>
                <w:rFonts w:cstheme="minorHAnsi"/>
                <w:lang w:val="ka-GE"/>
              </w:rPr>
              <w:t>მონაწილოება მიიღო</w:t>
            </w:r>
          </w:p>
        </w:tc>
        <w:tc>
          <w:tcPr>
            <w:tcW w:w="4871" w:type="dxa"/>
          </w:tcPr>
          <w:p w14:paraId="7124F241" w14:textId="0CFD9E84" w:rsidR="00AF16F2" w:rsidRPr="00FC23F2" w:rsidRDefault="00AF16F2" w:rsidP="005454A8">
            <w:pPr>
              <w:autoSpaceDE w:val="0"/>
              <w:autoSpaceDN w:val="0"/>
              <w:adjustRightInd w:val="0"/>
              <w:spacing w:line="276" w:lineRule="auto"/>
              <w:jc w:val="center"/>
              <w:rPr>
                <w:rFonts w:cstheme="minorHAnsi"/>
                <w:lang w:val="ka-GE"/>
              </w:rPr>
            </w:pPr>
            <w:r w:rsidRPr="00FC23F2">
              <w:rPr>
                <w:rFonts w:cstheme="minorHAnsi"/>
                <w:lang w:val="ka-GE"/>
              </w:rPr>
              <w:t>15</w:t>
            </w:r>
            <w:r w:rsidR="00550C50" w:rsidRPr="00FC23F2">
              <w:rPr>
                <w:rFonts w:cstheme="minorHAnsi"/>
                <w:lang w:val="ka-GE"/>
              </w:rPr>
              <w:t>5</w:t>
            </w:r>
            <w:r w:rsidR="00FE4AF2" w:rsidRPr="00FC23F2">
              <w:rPr>
                <w:rStyle w:val="FootnoteReference"/>
                <w:rFonts w:cstheme="minorHAnsi"/>
                <w:lang w:val="ka-GE"/>
              </w:rPr>
              <w:footnoteReference w:id="1"/>
            </w:r>
          </w:p>
        </w:tc>
      </w:tr>
      <w:tr w:rsidR="00AF16F2" w:rsidRPr="00FC23F2" w14:paraId="0B6C2E6E" w14:textId="77777777" w:rsidTr="00AF16F2">
        <w:tc>
          <w:tcPr>
            <w:tcW w:w="4871" w:type="dxa"/>
          </w:tcPr>
          <w:p w14:paraId="7AB34AEB" w14:textId="382F13B0" w:rsidR="00AF16F2" w:rsidRPr="00FC23F2" w:rsidRDefault="00196350" w:rsidP="005454A8">
            <w:pPr>
              <w:autoSpaceDE w:val="0"/>
              <w:autoSpaceDN w:val="0"/>
              <w:adjustRightInd w:val="0"/>
              <w:spacing w:line="276" w:lineRule="auto"/>
              <w:jc w:val="both"/>
              <w:rPr>
                <w:rFonts w:cstheme="minorHAnsi"/>
                <w:color w:val="FF0000"/>
                <w:lang w:val="ka-GE"/>
              </w:rPr>
            </w:pPr>
            <w:r w:rsidRPr="00FC23F2">
              <w:rPr>
                <w:rFonts w:cstheme="minorHAnsi"/>
                <w:lang w:val="ka-GE"/>
              </w:rPr>
              <w:t xml:space="preserve">უარი </w:t>
            </w:r>
            <w:r w:rsidR="00522ED8" w:rsidRPr="00FC23F2">
              <w:rPr>
                <w:rFonts w:cstheme="minorHAnsi"/>
                <w:lang w:val="ka-GE"/>
              </w:rPr>
              <w:t xml:space="preserve">თქვა </w:t>
            </w:r>
            <w:r w:rsidRPr="00FC23F2">
              <w:rPr>
                <w:rFonts w:cstheme="minorHAnsi"/>
                <w:lang w:val="ka-GE"/>
              </w:rPr>
              <w:t>მონაწილეობაზე</w:t>
            </w:r>
            <w:r w:rsidR="00522ED8" w:rsidRPr="00FC23F2">
              <w:rPr>
                <w:rFonts w:cstheme="minorHAnsi"/>
                <w:lang w:val="ka-GE"/>
              </w:rPr>
              <w:t xml:space="preserve"> / არ შეავსო</w:t>
            </w:r>
          </w:p>
        </w:tc>
        <w:tc>
          <w:tcPr>
            <w:tcW w:w="4871" w:type="dxa"/>
          </w:tcPr>
          <w:p w14:paraId="4B4E06EA" w14:textId="3F43DE81" w:rsidR="00AF16F2" w:rsidRPr="00FC23F2" w:rsidRDefault="00196350" w:rsidP="005454A8">
            <w:pPr>
              <w:autoSpaceDE w:val="0"/>
              <w:autoSpaceDN w:val="0"/>
              <w:adjustRightInd w:val="0"/>
              <w:spacing w:line="276" w:lineRule="auto"/>
              <w:jc w:val="center"/>
              <w:rPr>
                <w:rFonts w:cstheme="minorHAnsi"/>
                <w:lang w:val="ka-GE"/>
              </w:rPr>
            </w:pPr>
            <w:r w:rsidRPr="00FC23F2">
              <w:rPr>
                <w:rFonts w:cstheme="minorHAnsi"/>
                <w:lang w:val="ka-GE"/>
              </w:rPr>
              <w:t>45</w:t>
            </w:r>
          </w:p>
        </w:tc>
      </w:tr>
      <w:tr w:rsidR="00AF16F2" w:rsidRPr="00FC23F2" w14:paraId="69A6F1EB" w14:textId="77777777" w:rsidTr="00AF16F2">
        <w:tc>
          <w:tcPr>
            <w:tcW w:w="4871" w:type="dxa"/>
          </w:tcPr>
          <w:p w14:paraId="46263121" w14:textId="4971BF53" w:rsidR="00AF16F2" w:rsidRPr="00FC23F2" w:rsidRDefault="00AF16F2" w:rsidP="005454A8">
            <w:pPr>
              <w:autoSpaceDE w:val="0"/>
              <w:autoSpaceDN w:val="0"/>
              <w:adjustRightInd w:val="0"/>
              <w:spacing w:line="276" w:lineRule="auto"/>
              <w:jc w:val="both"/>
              <w:rPr>
                <w:rFonts w:cstheme="minorHAnsi"/>
                <w:lang w:val="ka-GE"/>
              </w:rPr>
            </w:pPr>
            <w:r w:rsidRPr="00FC23F2">
              <w:rPr>
                <w:rFonts w:cstheme="minorHAnsi"/>
                <w:lang w:val="ka-GE"/>
              </w:rPr>
              <w:t>არ ეხება</w:t>
            </w:r>
          </w:p>
        </w:tc>
        <w:tc>
          <w:tcPr>
            <w:tcW w:w="4871" w:type="dxa"/>
          </w:tcPr>
          <w:p w14:paraId="423796F4" w14:textId="58C126FF" w:rsidR="00AF16F2" w:rsidRPr="00FC23F2" w:rsidRDefault="00AF16F2" w:rsidP="005454A8">
            <w:pPr>
              <w:autoSpaceDE w:val="0"/>
              <w:autoSpaceDN w:val="0"/>
              <w:adjustRightInd w:val="0"/>
              <w:spacing w:line="276" w:lineRule="auto"/>
              <w:jc w:val="center"/>
              <w:rPr>
                <w:rFonts w:cstheme="minorHAnsi"/>
                <w:lang w:val="ka-GE"/>
              </w:rPr>
            </w:pPr>
            <w:r w:rsidRPr="00FC23F2">
              <w:rPr>
                <w:rFonts w:cstheme="minorHAnsi"/>
                <w:lang w:val="ka-GE"/>
              </w:rPr>
              <w:t>28</w:t>
            </w:r>
          </w:p>
        </w:tc>
      </w:tr>
      <w:tr w:rsidR="00AF16F2" w:rsidRPr="00FC23F2" w14:paraId="4D00578D" w14:textId="77777777" w:rsidTr="00AF16F2">
        <w:tc>
          <w:tcPr>
            <w:tcW w:w="4871" w:type="dxa"/>
          </w:tcPr>
          <w:p w14:paraId="449BB80F" w14:textId="09484BC0" w:rsidR="00AF16F2" w:rsidRPr="00FC23F2" w:rsidRDefault="00E4680F" w:rsidP="005454A8">
            <w:pPr>
              <w:autoSpaceDE w:val="0"/>
              <w:autoSpaceDN w:val="0"/>
              <w:adjustRightInd w:val="0"/>
              <w:spacing w:line="276" w:lineRule="auto"/>
              <w:jc w:val="both"/>
              <w:rPr>
                <w:rFonts w:cstheme="minorHAnsi"/>
                <w:lang w:val="ka-GE"/>
              </w:rPr>
            </w:pPr>
            <w:r w:rsidRPr="00FC23F2">
              <w:rPr>
                <w:rFonts w:cstheme="minorHAnsi"/>
                <w:lang w:val="ka-GE"/>
              </w:rPr>
              <w:t>არ ფუნქციონირებს</w:t>
            </w:r>
            <w:r w:rsidR="00AF16F2" w:rsidRPr="00FC23F2">
              <w:rPr>
                <w:rFonts w:cstheme="minorHAnsi"/>
                <w:lang w:val="ka-GE"/>
              </w:rPr>
              <w:t xml:space="preserve"> </w:t>
            </w:r>
          </w:p>
        </w:tc>
        <w:tc>
          <w:tcPr>
            <w:tcW w:w="4871" w:type="dxa"/>
          </w:tcPr>
          <w:p w14:paraId="24F102AC" w14:textId="0D7DE506" w:rsidR="00AF16F2" w:rsidRPr="00FC23F2" w:rsidRDefault="00E4680F" w:rsidP="005454A8">
            <w:pPr>
              <w:autoSpaceDE w:val="0"/>
              <w:autoSpaceDN w:val="0"/>
              <w:adjustRightInd w:val="0"/>
              <w:spacing w:line="276" w:lineRule="auto"/>
              <w:jc w:val="center"/>
              <w:rPr>
                <w:rFonts w:cstheme="minorHAnsi"/>
                <w:lang w:val="ka-GE"/>
              </w:rPr>
            </w:pPr>
            <w:r w:rsidRPr="00FC23F2">
              <w:rPr>
                <w:rFonts w:cstheme="minorHAnsi"/>
                <w:lang w:val="ka-GE"/>
              </w:rPr>
              <w:t>28</w:t>
            </w:r>
          </w:p>
        </w:tc>
      </w:tr>
      <w:tr w:rsidR="00E4680F" w:rsidRPr="00FC23F2" w14:paraId="4E6FD1C6" w14:textId="77777777" w:rsidTr="00AF16F2">
        <w:tc>
          <w:tcPr>
            <w:tcW w:w="4871" w:type="dxa"/>
          </w:tcPr>
          <w:p w14:paraId="77FC6118" w14:textId="16274C0D" w:rsidR="00E4680F" w:rsidRPr="00FC23F2" w:rsidRDefault="00E4680F" w:rsidP="005454A8">
            <w:pPr>
              <w:autoSpaceDE w:val="0"/>
              <w:autoSpaceDN w:val="0"/>
              <w:adjustRightInd w:val="0"/>
              <w:spacing w:line="276" w:lineRule="auto"/>
              <w:jc w:val="both"/>
              <w:rPr>
                <w:rFonts w:cstheme="minorHAnsi"/>
                <w:lang w:val="ka-GE"/>
              </w:rPr>
            </w:pPr>
            <w:r w:rsidRPr="00FC23F2">
              <w:rPr>
                <w:rFonts w:cstheme="minorHAnsi"/>
                <w:lang w:val="ka-GE"/>
              </w:rPr>
              <w:t xml:space="preserve">ვერ მოხერხდა დაკავშირება </w:t>
            </w:r>
          </w:p>
        </w:tc>
        <w:tc>
          <w:tcPr>
            <w:tcW w:w="4871" w:type="dxa"/>
          </w:tcPr>
          <w:p w14:paraId="2825D52C" w14:textId="391563C9" w:rsidR="00E4680F" w:rsidRPr="00FC23F2" w:rsidRDefault="00E4680F" w:rsidP="005454A8">
            <w:pPr>
              <w:autoSpaceDE w:val="0"/>
              <w:autoSpaceDN w:val="0"/>
              <w:adjustRightInd w:val="0"/>
              <w:spacing w:line="276" w:lineRule="auto"/>
              <w:jc w:val="center"/>
              <w:rPr>
                <w:rFonts w:cstheme="minorHAnsi"/>
                <w:lang w:val="ka-GE"/>
              </w:rPr>
            </w:pPr>
            <w:r w:rsidRPr="00FC23F2">
              <w:rPr>
                <w:rFonts w:cstheme="minorHAnsi"/>
                <w:lang w:val="ka-GE"/>
              </w:rPr>
              <w:t>14</w:t>
            </w:r>
          </w:p>
        </w:tc>
      </w:tr>
      <w:tr w:rsidR="00CA184F" w:rsidRPr="00FC23F2" w14:paraId="217D85AA" w14:textId="77777777" w:rsidTr="00AF16F2">
        <w:tc>
          <w:tcPr>
            <w:tcW w:w="4871" w:type="dxa"/>
          </w:tcPr>
          <w:p w14:paraId="351F0AD2" w14:textId="265EB9E3" w:rsidR="00CA184F" w:rsidRPr="00FC23F2" w:rsidRDefault="00CA184F" w:rsidP="005454A8">
            <w:pPr>
              <w:autoSpaceDE w:val="0"/>
              <w:autoSpaceDN w:val="0"/>
              <w:adjustRightInd w:val="0"/>
              <w:spacing w:line="276" w:lineRule="auto"/>
              <w:jc w:val="both"/>
              <w:rPr>
                <w:rFonts w:cstheme="minorHAnsi"/>
                <w:b/>
                <w:bCs/>
                <w:lang w:val="ka-GE"/>
              </w:rPr>
            </w:pPr>
            <w:r w:rsidRPr="00FC23F2">
              <w:rPr>
                <w:rFonts w:cstheme="minorHAnsi"/>
                <w:b/>
                <w:bCs/>
                <w:lang w:val="ka-GE"/>
              </w:rPr>
              <w:t xml:space="preserve">ჯამი </w:t>
            </w:r>
          </w:p>
        </w:tc>
        <w:tc>
          <w:tcPr>
            <w:tcW w:w="4871" w:type="dxa"/>
          </w:tcPr>
          <w:p w14:paraId="02EEE2C0" w14:textId="337B2B5C" w:rsidR="00CA184F" w:rsidRPr="00FC23F2" w:rsidRDefault="00CC7B90" w:rsidP="005454A8">
            <w:pPr>
              <w:autoSpaceDE w:val="0"/>
              <w:autoSpaceDN w:val="0"/>
              <w:adjustRightInd w:val="0"/>
              <w:spacing w:line="276" w:lineRule="auto"/>
              <w:jc w:val="center"/>
              <w:rPr>
                <w:rFonts w:cstheme="minorHAnsi"/>
                <w:b/>
                <w:bCs/>
                <w:lang w:val="ka-GE"/>
              </w:rPr>
            </w:pPr>
            <w:r w:rsidRPr="00FC23F2">
              <w:rPr>
                <w:rFonts w:cstheme="minorHAnsi"/>
                <w:b/>
                <w:bCs/>
                <w:lang w:val="ka-GE"/>
              </w:rPr>
              <w:t>270</w:t>
            </w:r>
          </w:p>
        </w:tc>
      </w:tr>
    </w:tbl>
    <w:p w14:paraId="774504D2" w14:textId="1333CA8D" w:rsidR="00AF16F2" w:rsidRPr="00FC23F2" w:rsidRDefault="00027C38" w:rsidP="005454A8">
      <w:pPr>
        <w:autoSpaceDE w:val="0"/>
        <w:autoSpaceDN w:val="0"/>
        <w:adjustRightInd w:val="0"/>
        <w:spacing w:line="276" w:lineRule="auto"/>
        <w:jc w:val="both"/>
        <w:rPr>
          <w:rFonts w:cstheme="minorHAnsi"/>
          <w:lang w:val="ka-GE"/>
        </w:rPr>
      </w:pPr>
      <w:r w:rsidRPr="00FC23F2">
        <w:rPr>
          <w:rFonts w:cstheme="minorHAnsi"/>
          <w:lang w:val="ka-GE"/>
        </w:rPr>
        <w:br w:type="page"/>
      </w:r>
    </w:p>
    <w:p w14:paraId="1C552D64" w14:textId="0B8CA377" w:rsidR="00D17FA6" w:rsidRPr="00FC23F2" w:rsidRDefault="00D17FA6" w:rsidP="005454A8">
      <w:pPr>
        <w:pStyle w:val="Heading2"/>
        <w:spacing w:line="276" w:lineRule="auto"/>
        <w:rPr>
          <w:lang w:val="ka-GE"/>
        </w:rPr>
      </w:pPr>
      <w:bookmarkStart w:id="2" w:name="_Toc135601626"/>
      <w:r w:rsidRPr="00FC23F2">
        <w:rPr>
          <w:lang w:val="ka-GE"/>
        </w:rPr>
        <w:lastRenderedPageBreak/>
        <w:t>ძირითადი მიგნებები</w:t>
      </w:r>
      <w:bookmarkEnd w:id="2"/>
    </w:p>
    <w:p w14:paraId="3C4961C9" w14:textId="77777777" w:rsidR="007E35EF" w:rsidRPr="00FC23F2" w:rsidRDefault="007E35EF" w:rsidP="005454A8">
      <w:pPr>
        <w:pStyle w:val="ListParagraph"/>
        <w:spacing w:after="120" w:line="276" w:lineRule="auto"/>
        <w:jc w:val="both"/>
        <w:rPr>
          <w:rFonts w:cstheme="minorHAnsi"/>
          <w:lang w:val="ka-GE"/>
        </w:rPr>
      </w:pPr>
    </w:p>
    <w:p w14:paraId="0ABB267B" w14:textId="7708BEE1" w:rsidR="00D17FA6" w:rsidRPr="00FC23F2" w:rsidRDefault="005208D4" w:rsidP="005454A8">
      <w:pPr>
        <w:pStyle w:val="ListParagraph"/>
        <w:numPr>
          <w:ilvl w:val="0"/>
          <w:numId w:val="7"/>
        </w:numPr>
        <w:spacing w:after="120" w:line="276" w:lineRule="auto"/>
        <w:jc w:val="both"/>
        <w:rPr>
          <w:rFonts w:cstheme="minorHAnsi"/>
          <w:lang w:val="ka-GE"/>
        </w:rPr>
      </w:pPr>
      <w:r w:rsidRPr="00FC23F2">
        <w:rPr>
          <w:rFonts w:cstheme="minorHAnsi"/>
          <w:lang w:val="ka-GE"/>
        </w:rPr>
        <w:t xml:space="preserve">გამოკითხული </w:t>
      </w:r>
      <w:r w:rsidR="00D17FA6" w:rsidRPr="00FC23F2">
        <w:rPr>
          <w:rFonts w:cstheme="minorHAnsi"/>
          <w:lang w:val="ka-GE"/>
        </w:rPr>
        <w:t xml:space="preserve">ორგანიზაციების უმრავლესობა - 54.5% </w:t>
      </w:r>
      <w:r w:rsidR="00FD4C28" w:rsidRPr="00FC23F2">
        <w:rPr>
          <w:rFonts w:cstheme="minorHAnsi"/>
        </w:rPr>
        <w:t xml:space="preserve">- </w:t>
      </w:r>
      <w:r w:rsidR="00D17FA6" w:rsidRPr="00FC23F2">
        <w:rPr>
          <w:rFonts w:cstheme="minorHAnsi"/>
          <w:lang w:val="ka-GE"/>
        </w:rPr>
        <w:t xml:space="preserve">ბოლო 12 წლის განმავლობაშია დაფუძნებული. </w:t>
      </w:r>
      <w:r w:rsidR="00FD4C28" w:rsidRPr="00FC23F2">
        <w:rPr>
          <w:rFonts w:cstheme="minorHAnsi"/>
          <w:lang w:val="ka-GE"/>
        </w:rPr>
        <w:t>ორგანიზაციების ხელმძღვანელებს</w:t>
      </w:r>
      <w:r w:rsidRPr="00FC23F2">
        <w:rPr>
          <w:rFonts w:cstheme="minorHAnsi"/>
          <w:lang w:val="ka-GE"/>
        </w:rPr>
        <w:t>/გადაწყვეტილების მიმღებ პირებს</w:t>
      </w:r>
      <w:r w:rsidR="00FD4C28" w:rsidRPr="00FC23F2">
        <w:rPr>
          <w:rFonts w:cstheme="minorHAnsi"/>
          <w:lang w:val="ka-GE"/>
        </w:rPr>
        <w:t xml:space="preserve"> </w:t>
      </w:r>
      <w:r w:rsidR="00D17FA6" w:rsidRPr="00FC23F2">
        <w:rPr>
          <w:rFonts w:cstheme="minorHAnsi"/>
          <w:lang w:val="ka-GE"/>
        </w:rPr>
        <w:t xml:space="preserve">შორის, ვინც ელექტრონული კითხვარი შეავსო, უმრავლესობა  არა შშმ პირია - </w:t>
      </w:r>
      <w:r w:rsidRPr="00FC23F2">
        <w:rPr>
          <w:rFonts w:cstheme="minorHAnsi"/>
          <w:lang w:val="ka-GE"/>
        </w:rPr>
        <w:t>60</w:t>
      </w:r>
      <w:r w:rsidR="00D17FA6" w:rsidRPr="00FC23F2">
        <w:rPr>
          <w:rFonts w:cstheme="minorHAnsi"/>
          <w:lang w:val="ka-GE"/>
        </w:rPr>
        <w:t xml:space="preserve">%. თითქმის </w:t>
      </w:r>
      <w:r w:rsidR="00FD4C28" w:rsidRPr="00FC23F2">
        <w:rPr>
          <w:rFonts w:cstheme="minorHAnsi"/>
          <w:lang w:val="ka-GE"/>
        </w:rPr>
        <w:t xml:space="preserve">მეოთხედი </w:t>
      </w:r>
      <w:r w:rsidR="00D17FA6" w:rsidRPr="00FC23F2">
        <w:rPr>
          <w:rFonts w:cstheme="minorHAnsi"/>
          <w:lang w:val="ka-GE"/>
        </w:rPr>
        <w:t>(23%) შშმ პირის ოჯახის წევრია, ხოლო შშმ პირები</w:t>
      </w:r>
      <w:r w:rsidR="00FD4C28" w:rsidRPr="00FC23F2">
        <w:rPr>
          <w:rFonts w:cstheme="minorHAnsi"/>
          <w:lang w:val="ka-GE"/>
        </w:rPr>
        <w:t>ს წილი</w:t>
      </w:r>
      <w:r w:rsidR="00D17FA6" w:rsidRPr="00FC23F2">
        <w:rPr>
          <w:rFonts w:cstheme="minorHAnsi"/>
        </w:rPr>
        <w:t xml:space="preserve"> </w:t>
      </w:r>
      <w:r w:rsidR="00D17FA6" w:rsidRPr="00FC23F2">
        <w:rPr>
          <w:rFonts w:cstheme="minorHAnsi"/>
          <w:lang w:val="ka-GE"/>
        </w:rPr>
        <w:t>1</w:t>
      </w:r>
      <w:r w:rsidRPr="00FC23F2">
        <w:rPr>
          <w:rFonts w:cstheme="minorHAnsi"/>
          <w:lang w:val="ka-GE"/>
        </w:rPr>
        <w:t>7</w:t>
      </w:r>
      <w:r w:rsidR="00D17FA6" w:rsidRPr="00FC23F2">
        <w:rPr>
          <w:rFonts w:cstheme="minorHAnsi"/>
          <w:lang w:val="ka-GE"/>
        </w:rPr>
        <w:t>%</w:t>
      </w:r>
      <w:r w:rsidR="00FD4C28" w:rsidRPr="00FC23F2">
        <w:rPr>
          <w:rFonts w:cstheme="minorHAnsi"/>
          <w:lang w:val="ka-GE"/>
        </w:rPr>
        <w:t>-ია</w:t>
      </w:r>
      <w:r w:rsidR="00E4564C" w:rsidRPr="00FC23F2">
        <w:rPr>
          <w:rFonts w:cstheme="minorHAnsi"/>
          <w:lang w:val="ka-GE"/>
        </w:rPr>
        <w:t>;</w:t>
      </w:r>
    </w:p>
    <w:p w14:paraId="48BFE54B" w14:textId="125882DF" w:rsidR="00D17FA6" w:rsidRPr="00FC23F2" w:rsidRDefault="00D17FA6" w:rsidP="005454A8">
      <w:pPr>
        <w:pStyle w:val="ListParagraph"/>
        <w:numPr>
          <w:ilvl w:val="0"/>
          <w:numId w:val="7"/>
        </w:numPr>
        <w:spacing w:after="120" w:line="276" w:lineRule="auto"/>
        <w:jc w:val="both"/>
        <w:rPr>
          <w:rFonts w:cstheme="minorHAnsi"/>
          <w:lang w:val="ka-GE"/>
        </w:rPr>
      </w:pPr>
      <w:r w:rsidRPr="00FC23F2">
        <w:rPr>
          <w:rFonts w:cstheme="minorHAnsi"/>
          <w:lang w:val="ka-GE"/>
        </w:rPr>
        <w:t xml:space="preserve">კვლევაში მონაწილე ორგანიზაციების </w:t>
      </w:r>
      <w:r w:rsidR="00FD4C28" w:rsidRPr="00FC23F2">
        <w:rPr>
          <w:rFonts w:cstheme="minorHAnsi"/>
          <w:lang w:val="ka-GE"/>
        </w:rPr>
        <w:t>ნახევარზე ო</w:t>
      </w:r>
      <w:r w:rsidR="005208D4" w:rsidRPr="00FC23F2">
        <w:rPr>
          <w:rFonts w:cstheme="minorHAnsi"/>
          <w:lang w:val="ka-GE"/>
        </w:rPr>
        <w:t>დ</w:t>
      </w:r>
      <w:r w:rsidR="00FD4C28" w:rsidRPr="00FC23F2">
        <w:rPr>
          <w:rFonts w:cstheme="minorHAnsi"/>
          <w:lang w:val="ka-GE"/>
        </w:rPr>
        <w:t>ნავ მეტი (</w:t>
      </w:r>
      <w:r w:rsidR="005208D4" w:rsidRPr="00FC23F2">
        <w:rPr>
          <w:rFonts w:cstheme="minorHAnsi"/>
          <w:lang w:val="ka-GE"/>
        </w:rPr>
        <w:t>52</w:t>
      </w:r>
      <w:r w:rsidRPr="00FC23F2">
        <w:rPr>
          <w:rFonts w:cstheme="minorHAnsi"/>
          <w:lang w:val="ka-GE"/>
        </w:rPr>
        <w:t>%</w:t>
      </w:r>
      <w:r w:rsidR="00FD4C28" w:rsidRPr="00FC23F2">
        <w:rPr>
          <w:rFonts w:cstheme="minorHAnsi"/>
          <w:lang w:val="ka-GE"/>
        </w:rPr>
        <w:t>)</w:t>
      </w:r>
      <w:r w:rsidRPr="00FC23F2">
        <w:rPr>
          <w:rFonts w:cstheme="minorHAnsi"/>
          <w:lang w:val="ka-GE"/>
        </w:rPr>
        <w:t xml:space="preserve"> საკუთარ თავს აიდენტიფიცირებს როგორც შეზღუდული შესაძლებლობის საკითხებზე მომუშავე ორგანიზაცია. 23% </w:t>
      </w:r>
      <w:r w:rsidR="00FD4C28" w:rsidRPr="00FC23F2">
        <w:rPr>
          <w:rFonts w:cstheme="minorHAnsi"/>
          <w:lang w:val="ka-GE"/>
        </w:rPr>
        <w:t xml:space="preserve">- </w:t>
      </w:r>
      <w:r w:rsidRPr="00FC23F2">
        <w:rPr>
          <w:rFonts w:cstheme="minorHAnsi"/>
          <w:lang w:val="ka-GE"/>
        </w:rPr>
        <w:t xml:space="preserve">შშმ პირთა ორგანიზაციას, ხოლო 16% </w:t>
      </w:r>
      <w:r w:rsidR="00FD4C28" w:rsidRPr="00FC23F2">
        <w:rPr>
          <w:rFonts w:cstheme="minorHAnsi"/>
          <w:lang w:val="ka-GE"/>
        </w:rPr>
        <w:t xml:space="preserve">- </w:t>
      </w:r>
      <w:r w:rsidRPr="00FC23F2">
        <w:rPr>
          <w:rFonts w:cstheme="minorHAnsi"/>
          <w:lang w:val="ka-GE"/>
        </w:rPr>
        <w:t xml:space="preserve">შშმ </w:t>
      </w:r>
      <w:r w:rsidR="00FD4C28" w:rsidRPr="00FC23F2">
        <w:rPr>
          <w:rFonts w:cstheme="minorHAnsi"/>
          <w:lang w:val="ka-GE"/>
        </w:rPr>
        <w:t xml:space="preserve">პირების </w:t>
      </w:r>
      <w:r w:rsidRPr="00FC23F2">
        <w:rPr>
          <w:rFonts w:cstheme="minorHAnsi"/>
          <w:lang w:val="ka-GE"/>
        </w:rPr>
        <w:t>მშობელთა ორგანიზაციას წარმოადგენს;</w:t>
      </w:r>
    </w:p>
    <w:p w14:paraId="04CC5953" w14:textId="150B8A2F" w:rsidR="00D17FA6" w:rsidRPr="00FC23F2" w:rsidRDefault="00D17FA6" w:rsidP="005454A8">
      <w:pPr>
        <w:pStyle w:val="ListParagraph"/>
        <w:numPr>
          <w:ilvl w:val="0"/>
          <w:numId w:val="7"/>
        </w:numPr>
        <w:spacing w:after="120" w:line="276" w:lineRule="auto"/>
        <w:jc w:val="both"/>
        <w:rPr>
          <w:rFonts w:cstheme="minorHAnsi"/>
        </w:rPr>
      </w:pPr>
      <w:r w:rsidRPr="00FC23F2">
        <w:rPr>
          <w:rFonts w:cstheme="minorHAnsi"/>
          <w:lang w:val="ka-GE"/>
        </w:rPr>
        <w:t>ორგანიზაციების</w:t>
      </w:r>
      <w:r w:rsidR="005208D4" w:rsidRPr="00FC23F2">
        <w:rPr>
          <w:rFonts w:cstheme="minorHAnsi"/>
          <w:lang w:val="ka-GE"/>
        </w:rPr>
        <w:t xml:space="preserve"> თითქმის მეოთხედის (</w:t>
      </w:r>
      <w:r w:rsidRPr="00FC23F2">
        <w:rPr>
          <w:rFonts w:cstheme="minorHAnsi"/>
          <w:lang w:val="ka-GE"/>
        </w:rPr>
        <w:t>24%</w:t>
      </w:r>
      <w:r w:rsidR="005208D4" w:rsidRPr="00FC23F2">
        <w:rPr>
          <w:rFonts w:cstheme="minorHAnsi"/>
          <w:lang w:val="ka-GE"/>
        </w:rPr>
        <w:t>)</w:t>
      </w:r>
      <w:r w:rsidRPr="00FC23F2">
        <w:rPr>
          <w:rFonts w:cstheme="minorHAnsi"/>
          <w:lang w:val="ka-GE"/>
        </w:rPr>
        <w:t xml:space="preserve"> სამიზნე ჯგუფს შშმ ბავშვები წარმოადგენენ, ხოლო ზრდასრული შშმ</w:t>
      </w:r>
      <w:r w:rsidR="00FD4C28" w:rsidRPr="00FC23F2">
        <w:rPr>
          <w:rFonts w:cstheme="minorHAnsi"/>
          <w:lang w:val="ka-GE"/>
        </w:rPr>
        <w:t xml:space="preserve"> პირები ორგანიზაციების  </w:t>
      </w:r>
      <w:r w:rsidRPr="00FC23F2">
        <w:rPr>
          <w:rFonts w:cstheme="minorHAnsi"/>
          <w:lang w:val="ka-GE"/>
        </w:rPr>
        <w:t xml:space="preserve"> 19%</w:t>
      </w:r>
      <w:r w:rsidR="00FD4C28" w:rsidRPr="00FC23F2">
        <w:rPr>
          <w:rFonts w:cstheme="minorHAnsi"/>
          <w:lang w:val="ka-GE"/>
        </w:rPr>
        <w:t>-ის სამიზნე ჯგუფი</w:t>
      </w:r>
      <w:r w:rsidR="005208D4" w:rsidRPr="00FC23F2">
        <w:rPr>
          <w:rFonts w:cstheme="minorHAnsi"/>
          <w:lang w:val="ka-GE"/>
        </w:rPr>
        <w:t>ა</w:t>
      </w:r>
      <w:r w:rsidR="00FD4C28" w:rsidRPr="00FC23F2">
        <w:rPr>
          <w:rFonts w:cstheme="minorHAnsi"/>
          <w:lang w:val="ka-GE"/>
        </w:rPr>
        <w:t>;</w:t>
      </w:r>
    </w:p>
    <w:p w14:paraId="2E8B67EC" w14:textId="5F036372" w:rsidR="00D17FA6" w:rsidRPr="00FC23F2" w:rsidRDefault="00D17FA6" w:rsidP="005454A8">
      <w:pPr>
        <w:pStyle w:val="ListParagraph"/>
        <w:numPr>
          <w:ilvl w:val="0"/>
          <w:numId w:val="7"/>
        </w:numPr>
        <w:spacing w:after="120" w:line="276" w:lineRule="auto"/>
        <w:jc w:val="both"/>
        <w:rPr>
          <w:rFonts w:cstheme="minorHAnsi"/>
          <w:lang w:val="ka-GE"/>
        </w:rPr>
      </w:pPr>
      <w:r w:rsidRPr="00FC23F2">
        <w:rPr>
          <w:rFonts w:cstheme="minorHAnsi"/>
          <w:lang w:val="ka-GE"/>
        </w:rPr>
        <w:t>ორგანიზაციები ყველაზე აქტიურად შემდეგ რეგიონებში საქმიანობენ: კახეთი  - 1</w:t>
      </w:r>
      <w:r w:rsidR="005208D4" w:rsidRPr="00FC23F2">
        <w:rPr>
          <w:rFonts w:cstheme="minorHAnsi"/>
          <w:lang w:val="ka-GE"/>
        </w:rPr>
        <w:t>7</w:t>
      </w:r>
      <w:r w:rsidRPr="00FC23F2">
        <w:rPr>
          <w:rFonts w:cstheme="minorHAnsi"/>
          <w:lang w:val="ka-GE"/>
        </w:rPr>
        <w:t xml:space="preserve">%, თბილისი - 15%, იმერეთი- 12.5% და სამეგრელო-ზემო სვანეთი - 12.5%; </w:t>
      </w:r>
    </w:p>
    <w:p w14:paraId="351E8700" w14:textId="61746C24" w:rsidR="00D17FA6" w:rsidRPr="00FC23F2" w:rsidRDefault="00D17FA6" w:rsidP="005454A8">
      <w:pPr>
        <w:pStyle w:val="ListParagraph"/>
        <w:numPr>
          <w:ilvl w:val="0"/>
          <w:numId w:val="7"/>
        </w:numPr>
        <w:spacing w:after="120" w:line="276" w:lineRule="auto"/>
        <w:jc w:val="both"/>
        <w:rPr>
          <w:rFonts w:cstheme="minorHAnsi"/>
          <w:lang w:val="ka-GE"/>
        </w:rPr>
      </w:pPr>
      <w:r w:rsidRPr="00FC23F2">
        <w:rPr>
          <w:rFonts w:cstheme="minorHAnsi"/>
          <w:lang w:val="ka-GE"/>
        </w:rPr>
        <w:t>ორგანიზაციების 4</w:t>
      </w:r>
      <w:r w:rsidR="005208D4" w:rsidRPr="00FC23F2">
        <w:rPr>
          <w:rFonts w:cstheme="minorHAnsi"/>
          <w:lang w:val="ka-GE"/>
        </w:rPr>
        <w:t>6</w:t>
      </w:r>
      <w:r w:rsidRPr="00FC23F2">
        <w:rPr>
          <w:rFonts w:cstheme="minorHAnsi"/>
          <w:lang w:val="ka-GE"/>
        </w:rPr>
        <w:t xml:space="preserve">% ეროვნული ან/და საერთაშორისო გაერთიანების/ქსელის/კოალიციის წევრია, ხოლო 48% </w:t>
      </w:r>
      <w:r w:rsidR="005208D4" w:rsidRPr="00FC23F2">
        <w:rPr>
          <w:rFonts w:cstheme="minorHAnsi"/>
          <w:lang w:val="ka-GE"/>
        </w:rPr>
        <w:t xml:space="preserve">- </w:t>
      </w:r>
      <w:r w:rsidRPr="00FC23F2">
        <w:rPr>
          <w:rFonts w:cstheme="minorHAnsi"/>
          <w:lang w:val="ka-GE"/>
        </w:rPr>
        <w:t>არც</w:t>
      </w:r>
      <w:r w:rsidR="00FD4C28" w:rsidRPr="00FC23F2">
        <w:rPr>
          <w:rFonts w:cstheme="minorHAnsi"/>
          <w:lang w:val="ka-GE"/>
        </w:rPr>
        <w:t xml:space="preserve"> </w:t>
      </w:r>
      <w:r w:rsidRPr="00FC23F2">
        <w:rPr>
          <w:rFonts w:cstheme="minorHAnsi"/>
          <w:lang w:val="ka-GE"/>
        </w:rPr>
        <w:t>ერთი მათგანის წევრი არ არის;</w:t>
      </w:r>
    </w:p>
    <w:p w14:paraId="6F2DE2AA" w14:textId="601CC54E" w:rsidR="00D17FA6" w:rsidRPr="00FC23F2" w:rsidRDefault="00D17FA6" w:rsidP="005454A8">
      <w:pPr>
        <w:pStyle w:val="ListParagraph"/>
        <w:numPr>
          <w:ilvl w:val="0"/>
          <w:numId w:val="7"/>
        </w:numPr>
        <w:spacing w:after="120" w:line="276" w:lineRule="auto"/>
        <w:jc w:val="both"/>
        <w:rPr>
          <w:rFonts w:cstheme="minorHAnsi"/>
          <w:lang w:val="ka-GE"/>
        </w:rPr>
      </w:pPr>
      <w:r w:rsidRPr="00FC23F2">
        <w:rPr>
          <w:rFonts w:cstheme="minorHAnsi"/>
          <w:lang w:val="ka-GE"/>
        </w:rPr>
        <w:t>კვლევაში მონაწილე ორგანიზაცი</w:t>
      </w:r>
      <w:r w:rsidR="00FD4C28" w:rsidRPr="00FC23F2">
        <w:rPr>
          <w:rFonts w:cstheme="minorHAnsi"/>
          <w:lang w:val="ka-GE"/>
        </w:rPr>
        <w:t xml:space="preserve">ებიდან ყველაზე მეტი </w:t>
      </w:r>
      <w:r w:rsidRPr="00FC23F2">
        <w:rPr>
          <w:rFonts w:cstheme="minorHAnsi"/>
          <w:lang w:val="ka-GE"/>
        </w:rPr>
        <w:t xml:space="preserve"> - </w:t>
      </w:r>
      <w:r w:rsidRPr="00FC23F2">
        <w:rPr>
          <w:rFonts w:cstheme="minorHAnsi"/>
        </w:rPr>
        <w:t>38</w:t>
      </w:r>
      <w:r w:rsidRPr="00FC23F2">
        <w:rPr>
          <w:rFonts w:cstheme="minorHAnsi"/>
          <w:lang w:val="ka-GE"/>
        </w:rPr>
        <w:t xml:space="preserve">% </w:t>
      </w:r>
      <w:r w:rsidR="00FD4C28" w:rsidRPr="00FC23F2">
        <w:rPr>
          <w:rFonts w:cstheme="minorHAnsi"/>
          <w:lang w:val="ka-GE"/>
        </w:rPr>
        <w:t xml:space="preserve">- </w:t>
      </w:r>
      <w:r w:rsidRPr="00FC23F2">
        <w:rPr>
          <w:rFonts w:cstheme="minorHAnsi"/>
          <w:lang w:val="ka-GE"/>
        </w:rPr>
        <w:t>სერვისის მიმწოდებელია; 2</w:t>
      </w:r>
      <w:r w:rsidR="005208D4" w:rsidRPr="00FC23F2">
        <w:rPr>
          <w:rFonts w:cstheme="minorHAnsi"/>
          <w:lang w:val="ka-GE"/>
        </w:rPr>
        <w:t>4</w:t>
      </w:r>
      <w:r w:rsidRPr="00FC23F2">
        <w:rPr>
          <w:rFonts w:cstheme="minorHAnsi"/>
          <w:lang w:val="ka-GE"/>
        </w:rPr>
        <w:t>% სათემო ან თემის მიერ მართული ორგანიზაციაა;</w:t>
      </w:r>
    </w:p>
    <w:p w14:paraId="4E5D8187" w14:textId="4E74A502"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მიმდინარე პროექტ</w:t>
      </w:r>
      <w:r w:rsidR="00FD4C28" w:rsidRPr="00FC23F2">
        <w:rPr>
          <w:rFonts w:cstheme="minorHAnsi"/>
          <w:lang w:val="ka-GE"/>
        </w:rPr>
        <w:t>ებ</w:t>
      </w:r>
      <w:r w:rsidRPr="00FC23F2">
        <w:rPr>
          <w:rFonts w:cstheme="minorHAnsi"/>
          <w:lang w:val="ka-GE"/>
        </w:rPr>
        <w:t xml:space="preserve">ი ორგანიზაციების 27%-ს აქვს. ორგანიზაციების წარმომადგენლებმა 100 სხვადასხვა დონორი დაასახელეს და </w:t>
      </w:r>
      <w:r w:rsidR="005208D4" w:rsidRPr="00FC23F2">
        <w:rPr>
          <w:rFonts w:cstheme="minorHAnsi"/>
          <w:lang w:val="ka-GE"/>
        </w:rPr>
        <w:t xml:space="preserve">მიუთითეს </w:t>
      </w:r>
      <w:r w:rsidRPr="00FC23F2">
        <w:rPr>
          <w:rFonts w:cstheme="minorHAnsi"/>
          <w:lang w:val="ka-GE"/>
        </w:rPr>
        <w:t>127 პროექტ</w:t>
      </w:r>
      <w:r w:rsidR="005208D4" w:rsidRPr="00FC23F2">
        <w:rPr>
          <w:rFonts w:cstheme="minorHAnsi"/>
          <w:lang w:val="ka-GE"/>
        </w:rPr>
        <w:t>ზე</w:t>
      </w:r>
      <w:r w:rsidRPr="00FC23F2">
        <w:rPr>
          <w:rFonts w:cstheme="minorHAnsi"/>
          <w:lang w:val="ka-GE"/>
        </w:rPr>
        <w:t xml:space="preserve">, </w:t>
      </w:r>
      <w:r w:rsidR="0058245E" w:rsidRPr="00FC23F2">
        <w:rPr>
          <w:rFonts w:cstheme="minorHAnsi"/>
          <w:lang w:val="ka-GE"/>
        </w:rPr>
        <w:t xml:space="preserve">რომლებიც, </w:t>
      </w:r>
      <w:r w:rsidRPr="00FC23F2">
        <w:rPr>
          <w:rFonts w:cstheme="minorHAnsi"/>
          <w:lang w:val="ka-GE"/>
        </w:rPr>
        <w:t>დონორი ორგანიზაციების მხარდაჭერით</w:t>
      </w:r>
      <w:r w:rsidR="0058245E" w:rsidRPr="00FC23F2">
        <w:rPr>
          <w:rFonts w:cstheme="minorHAnsi"/>
          <w:lang w:val="ka-GE"/>
        </w:rPr>
        <w:t>,</w:t>
      </w:r>
      <w:r w:rsidRPr="00FC23F2">
        <w:rPr>
          <w:rFonts w:cstheme="minorHAnsi"/>
          <w:lang w:val="ka-GE"/>
        </w:rPr>
        <w:t xml:space="preserve"> ბოლო </w:t>
      </w:r>
      <w:r w:rsidR="009471FB" w:rsidRPr="00FC23F2">
        <w:rPr>
          <w:rFonts w:cstheme="minorHAnsi"/>
          <w:lang w:val="ka-GE"/>
        </w:rPr>
        <w:t xml:space="preserve">3 წლიწადში (1920-21-22) </w:t>
      </w:r>
      <w:r w:rsidRPr="00FC23F2">
        <w:rPr>
          <w:rFonts w:cstheme="minorHAnsi"/>
          <w:lang w:val="ka-GE"/>
        </w:rPr>
        <w:t xml:space="preserve"> განახორციელეს;</w:t>
      </w:r>
    </w:p>
    <w:p w14:paraId="62CD580F" w14:textId="44994A90" w:rsidR="0077620C" w:rsidRPr="00FC23F2" w:rsidRDefault="0077620C" w:rsidP="005454A8">
      <w:pPr>
        <w:pStyle w:val="ListParagraph"/>
        <w:numPr>
          <w:ilvl w:val="0"/>
          <w:numId w:val="6"/>
        </w:numPr>
        <w:spacing w:line="276" w:lineRule="auto"/>
        <w:jc w:val="both"/>
        <w:rPr>
          <w:rFonts w:cstheme="minorHAnsi"/>
          <w:lang w:val="ka-GE"/>
        </w:rPr>
      </w:pPr>
      <w:r w:rsidRPr="00FC23F2">
        <w:rPr>
          <w:rFonts w:cstheme="minorHAnsi"/>
          <w:lang w:val="ka-GE"/>
        </w:rPr>
        <w:t>ორგანიზაციებ</w:t>
      </w:r>
      <w:r w:rsidR="007A66B7" w:rsidRPr="00FC23F2">
        <w:rPr>
          <w:rFonts w:cstheme="minorHAnsi"/>
          <w:lang w:val="ka-GE"/>
        </w:rPr>
        <w:t>მა, ბოლო 3 წლის განმავლობაში,</w:t>
      </w:r>
      <w:r w:rsidRPr="00FC23F2">
        <w:rPr>
          <w:rFonts w:cstheme="minorHAnsi"/>
          <w:lang w:val="ka-GE"/>
        </w:rPr>
        <w:t xml:space="preserve"> პროექტების</w:t>
      </w:r>
      <w:r w:rsidR="007A66B7" w:rsidRPr="00FC23F2">
        <w:rPr>
          <w:rFonts w:cstheme="minorHAnsi"/>
          <w:lang w:val="ka-GE"/>
        </w:rPr>
        <w:t xml:space="preserve"> განსახორციელებლად</w:t>
      </w:r>
      <w:r w:rsidRPr="00FC23F2">
        <w:rPr>
          <w:rFonts w:cstheme="minorHAnsi"/>
          <w:lang w:val="ka-GE"/>
        </w:rPr>
        <w:t xml:space="preserve"> საშუალოდ </w:t>
      </w:r>
      <w:r w:rsidR="007A66B7" w:rsidRPr="00FC23F2">
        <w:rPr>
          <w:rFonts w:cstheme="minorHAnsi"/>
          <w:lang w:val="ka-GE"/>
        </w:rPr>
        <w:t>(</w:t>
      </w:r>
      <w:r w:rsidR="007A66B7" w:rsidRPr="00FC23F2">
        <w:rPr>
          <w:rFonts w:cstheme="minorHAnsi"/>
        </w:rPr>
        <w:t>Mean</w:t>
      </w:r>
      <w:r w:rsidR="007A66B7" w:rsidRPr="00FC23F2">
        <w:rPr>
          <w:rFonts w:cstheme="minorHAnsi"/>
          <w:lang w:val="ka-GE"/>
        </w:rPr>
        <w:t>) მიიღეს</w:t>
      </w:r>
      <w:r w:rsidRPr="00FC23F2">
        <w:rPr>
          <w:rFonts w:cstheme="minorHAnsi"/>
          <w:lang w:val="ka-GE"/>
        </w:rPr>
        <w:t xml:space="preserve"> </w:t>
      </w:r>
      <w:r w:rsidRPr="00FC23F2">
        <w:rPr>
          <w:rFonts w:cstheme="minorHAnsi"/>
        </w:rPr>
        <w:t xml:space="preserve">135,901 </w:t>
      </w:r>
      <w:r w:rsidRPr="00FC23F2">
        <w:rPr>
          <w:rFonts w:cstheme="minorHAnsi"/>
          <w:lang w:val="ka-GE"/>
        </w:rPr>
        <w:t>ლარ</w:t>
      </w:r>
      <w:r w:rsidR="007A66B7" w:rsidRPr="00FC23F2">
        <w:rPr>
          <w:rFonts w:cstheme="minorHAnsi"/>
          <w:lang w:val="ka-GE"/>
        </w:rPr>
        <w:t>ი; მიღებული ფინანსების</w:t>
      </w:r>
      <w:r w:rsidRPr="00FC23F2">
        <w:rPr>
          <w:rFonts w:cstheme="minorHAnsi"/>
          <w:lang w:val="ka-GE"/>
        </w:rPr>
        <w:t xml:space="preserve"> მინიმალური და მაქსიმალური მნიშვნელობებია - </w:t>
      </w:r>
      <w:r w:rsidRPr="00FC23F2">
        <w:rPr>
          <w:rFonts w:cstheme="minorHAnsi"/>
        </w:rPr>
        <w:t xml:space="preserve">MINIMUM – 1000 </w:t>
      </w:r>
      <w:r w:rsidRPr="00FC23F2">
        <w:rPr>
          <w:rFonts w:cstheme="minorHAnsi"/>
          <w:lang w:val="ka-GE"/>
        </w:rPr>
        <w:t xml:space="preserve">ლარი; </w:t>
      </w:r>
      <w:r w:rsidRPr="00FC23F2">
        <w:rPr>
          <w:rFonts w:cstheme="minorHAnsi"/>
        </w:rPr>
        <w:t>MAXIMUM – 2,596,363 ლარი</w:t>
      </w:r>
      <w:r w:rsidR="004E653D" w:rsidRPr="00FC23F2">
        <w:rPr>
          <w:rFonts w:cstheme="minorHAnsi"/>
        </w:rPr>
        <w:t>;</w:t>
      </w:r>
    </w:p>
    <w:p w14:paraId="59E65FF4" w14:textId="6091090E" w:rsidR="007A66B7" w:rsidRPr="00FC23F2" w:rsidRDefault="007A66B7" w:rsidP="005454A8">
      <w:pPr>
        <w:pStyle w:val="ListParagraph"/>
        <w:numPr>
          <w:ilvl w:val="0"/>
          <w:numId w:val="6"/>
        </w:numPr>
        <w:spacing w:line="276" w:lineRule="auto"/>
        <w:jc w:val="both"/>
        <w:rPr>
          <w:rFonts w:cstheme="minorHAnsi"/>
          <w:lang w:val="ka-GE"/>
        </w:rPr>
      </w:pPr>
      <w:r w:rsidRPr="00FC23F2">
        <w:rPr>
          <w:rFonts w:cstheme="minorHAnsi"/>
          <w:lang w:val="ka-GE"/>
        </w:rPr>
        <w:t xml:space="preserve">ორგანიზაციების წარმომადგენელთა ყველაზე დიდი ნაწილი (46.2%) მიუთითებს, რომ ორგანიზაციას ოფისი იჯარით აქვს აღებული. საკუთრებაში ოფისი ორგანიზაციების </w:t>
      </w:r>
      <w:r w:rsidR="002A5C60" w:rsidRPr="00FC23F2">
        <w:rPr>
          <w:rFonts w:cstheme="minorHAnsi"/>
          <w:lang w:val="ka-GE"/>
        </w:rPr>
        <w:t>მეოთხედს (</w:t>
      </w:r>
      <w:r w:rsidRPr="00FC23F2">
        <w:rPr>
          <w:rFonts w:cstheme="minorHAnsi"/>
          <w:lang w:val="ka-GE"/>
        </w:rPr>
        <w:t>2</w:t>
      </w:r>
      <w:r w:rsidR="002A5C60" w:rsidRPr="00FC23F2">
        <w:rPr>
          <w:rFonts w:cstheme="minorHAnsi"/>
          <w:lang w:val="ka-GE"/>
        </w:rPr>
        <w:t>5</w:t>
      </w:r>
      <w:r w:rsidRPr="00FC23F2">
        <w:rPr>
          <w:rFonts w:cstheme="minorHAnsi"/>
          <w:lang w:val="ka-GE"/>
        </w:rPr>
        <w:t>%</w:t>
      </w:r>
      <w:r w:rsidR="002A5C60" w:rsidRPr="00FC23F2">
        <w:rPr>
          <w:rFonts w:cstheme="minorHAnsi"/>
          <w:lang w:val="ka-GE"/>
        </w:rPr>
        <w:t>)</w:t>
      </w:r>
      <w:r w:rsidRPr="00FC23F2">
        <w:rPr>
          <w:rFonts w:cstheme="minorHAnsi"/>
          <w:lang w:val="ka-GE"/>
        </w:rPr>
        <w:t xml:space="preserve"> აქვს, ხოლო ისეთი ორგანიზაციების წილი, რომ</w:t>
      </w:r>
      <w:r w:rsidR="002A5C60" w:rsidRPr="00FC23F2">
        <w:rPr>
          <w:rFonts w:cstheme="minorHAnsi"/>
          <w:lang w:val="ka-GE"/>
        </w:rPr>
        <w:t>ლებსაც</w:t>
      </w:r>
      <w:r w:rsidRPr="00FC23F2">
        <w:rPr>
          <w:rFonts w:cstheme="minorHAnsi"/>
          <w:lang w:val="ka-GE"/>
        </w:rPr>
        <w:t xml:space="preserve"> ოფისი არ </w:t>
      </w:r>
      <w:r w:rsidR="002A5C60" w:rsidRPr="00FC23F2">
        <w:rPr>
          <w:rFonts w:cstheme="minorHAnsi"/>
          <w:lang w:val="ka-GE"/>
        </w:rPr>
        <w:t xml:space="preserve">გააჩნია </w:t>
      </w:r>
      <w:r w:rsidRPr="00FC23F2">
        <w:rPr>
          <w:rFonts w:cstheme="minorHAnsi"/>
          <w:lang w:val="ka-GE"/>
        </w:rPr>
        <w:t>- 17%-ია</w:t>
      </w:r>
      <w:r w:rsidR="004E653D" w:rsidRPr="00FC23F2">
        <w:rPr>
          <w:rFonts w:cstheme="minorHAnsi"/>
        </w:rPr>
        <w:t>;</w:t>
      </w:r>
    </w:p>
    <w:p w14:paraId="2B073BE6" w14:textId="0C6FB3E7" w:rsidR="007A66B7" w:rsidRPr="00FC23F2" w:rsidRDefault="007A66B7" w:rsidP="005454A8">
      <w:pPr>
        <w:pStyle w:val="ListParagraph"/>
        <w:numPr>
          <w:ilvl w:val="0"/>
          <w:numId w:val="6"/>
        </w:numPr>
        <w:spacing w:line="276" w:lineRule="auto"/>
        <w:jc w:val="both"/>
        <w:rPr>
          <w:rFonts w:cstheme="minorHAnsi"/>
          <w:lang w:val="ka-GE"/>
        </w:rPr>
      </w:pPr>
      <w:r w:rsidRPr="00FC23F2">
        <w:rPr>
          <w:rFonts w:cstheme="minorHAnsi"/>
          <w:lang w:val="ka-GE"/>
        </w:rPr>
        <w:t>ორგანიზაციების 18%-ს (N=17)  აქვს ფილიალი სხვა რეგიონში. ხოლო, 6.5%-ს (N=6) ჰყავს წარმომადგენელი სხვა რეგიონში. ორგანიზაციების 72%-ს არ აქვს არც ფილიალი და არც წარმომადგენელი ჰყავს სხვა რეგიონში</w:t>
      </w:r>
      <w:r w:rsidR="004E653D" w:rsidRPr="00FC23F2">
        <w:rPr>
          <w:rFonts w:cstheme="minorHAnsi"/>
        </w:rPr>
        <w:t>;</w:t>
      </w:r>
    </w:p>
    <w:p w14:paraId="743EF5ED" w14:textId="716610E7"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lastRenderedPageBreak/>
        <w:t>ორგანიზაციების ძირითად ნაწილში დამფუძნებელთა რაოდენობა 1-2 (27%) ან 3-4 (32%)</w:t>
      </w:r>
      <w:r w:rsidR="0058245E" w:rsidRPr="00FC23F2">
        <w:rPr>
          <w:rFonts w:eastAsiaTheme="minorEastAsia" w:cstheme="minorHAnsi"/>
          <w:iCs/>
          <w:lang w:val="ka-GE"/>
        </w:rPr>
        <w:t xml:space="preserve"> ადამიანამდე</w:t>
      </w:r>
      <w:r w:rsidRPr="00FC23F2">
        <w:rPr>
          <w:rFonts w:eastAsiaTheme="minorEastAsia" w:cstheme="minorHAnsi"/>
          <w:iCs/>
          <w:lang w:val="ka-GE"/>
        </w:rPr>
        <w:t xml:space="preserve"> მერყეობს. ყოველი მეორე აცხადებს, რომ დამფუძნებელთა შორის არ არიან შეზღუდული შესაძლებლობის მქონე პირები;</w:t>
      </w:r>
    </w:p>
    <w:p w14:paraId="2E6D75CB" w14:textId="73A360C8"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 xml:space="preserve">ორგანიზაციათა 57%-ის გამგეობის წევრებს შშმ პირები არ წარმოადგენენ, ხოლო 46%-ის შემთხვევაში </w:t>
      </w:r>
      <w:r w:rsidR="0058245E" w:rsidRPr="00FC23F2">
        <w:rPr>
          <w:rFonts w:eastAsiaTheme="minorEastAsia" w:cstheme="minorHAnsi"/>
          <w:iCs/>
          <w:lang w:val="ka-GE"/>
        </w:rPr>
        <w:t xml:space="preserve">- </w:t>
      </w:r>
      <w:r w:rsidRPr="00FC23F2">
        <w:rPr>
          <w:rFonts w:eastAsiaTheme="minorEastAsia" w:cstheme="minorHAnsi"/>
          <w:iCs/>
          <w:lang w:val="ka-GE"/>
        </w:rPr>
        <w:t>არც შშმპ-ს ოჯახის წევრ(ებ)ი. როგორც აღმოჩნდა, ორგანიზაციების გამგეობებში შშმპ-ების ოჯახის წევრები უფრო მეტად არიან დასაქმებულები (ოჯახის 1-2 წევრი - 38%), ვიდრე თავად შეზღუდული შესაძლებლობის მქონე პირები (1-2 შშმ პირი - 19%);</w:t>
      </w:r>
    </w:p>
    <w:p w14:paraId="384CA76A" w14:textId="0E1E945A"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 xml:space="preserve">რაც შეეხება </w:t>
      </w:r>
      <w:r w:rsidR="005208D4" w:rsidRPr="00FC23F2">
        <w:rPr>
          <w:rFonts w:eastAsiaTheme="minorEastAsia" w:cstheme="minorHAnsi"/>
          <w:iCs/>
          <w:lang w:val="ka-GE"/>
        </w:rPr>
        <w:t xml:space="preserve">ორგანიზაციის </w:t>
      </w:r>
      <w:r w:rsidRPr="00FC23F2">
        <w:rPr>
          <w:rFonts w:eastAsiaTheme="minorEastAsia" w:cstheme="minorHAnsi"/>
          <w:iCs/>
          <w:lang w:val="ka-GE"/>
        </w:rPr>
        <w:t xml:space="preserve">წევრთა და დამფუძნებელთა საერთო კრებას, </w:t>
      </w:r>
      <w:r w:rsidR="005208D4" w:rsidRPr="00FC23F2">
        <w:rPr>
          <w:rFonts w:eastAsiaTheme="minorEastAsia" w:cstheme="minorHAnsi"/>
          <w:iCs/>
          <w:lang w:val="ka-GE"/>
        </w:rPr>
        <w:t xml:space="preserve">გამოკითხულ </w:t>
      </w:r>
      <w:r w:rsidRPr="00FC23F2">
        <w:rPr>
          <w:rFonts w:eastAsiaTheme="minorEastAsia" w:cstheme="minorHAnsi"/>
          <w:iCs/>
          <w:lang w:val="ka-GE"/>
        </w:rPr>
        <w:t xml:space="preserve">ორგანიზაციათა დიდ ნაწილში </w:t>
      </w:r>
      <w:r w:rsidR="005208D4" w:rsidRPr="00FC23F2">
        <w:rPr>
          <w:rFonts w:eastAsiaTheme="minorEastAsia" w:cstheme="minorHAnsi"/>
          <w:iCs/>
          <w:lang w:val="ka-GE"/>
        </w:rPr>
        <w:t>(</w:t>
      </w:r>
      <w:r w:rsidRPr="00FC23F2">
        <w:rPr>
          <w:rFonts w:eastAsiaTheme="minorEastAsia" w:cstheme="minorHAnsi"/>
          <w:iCs/>
          <w:lang w:val="ka-GE"/>
        </w:rPr>
        <w:t>43%</w:t>
      </w:r>
      <w:r w:rsidR="005208D4" w:rsidRPr="00FC23F2">
        <w:rPr>
          <w:rFonts w:eastAsiaTheme="minorEastAsia" w:cstheme="minorHAnsi"/>
          <w:iCs/>
          <w:lang w:val="ka-GE"/>
        </w:rPr>
        <w:t xml:space="preserve">) </w:t>
      </w:r>
      <w:r w:rsidRPr="00FC23F2">
        <w:rPr>
          <w:rFonts w:eastAsiaTheme="minorEastAsia" w:cstheme="minorHAnsi"/>
          <w:iCs/>
          <w:lang w:val="ka-GE"/>
        </w:rPr>
        <w:t xml:space="preserve">ჯგუფის წევრთა რაოდენობა 1-5 შორის ვარირებს. კვლევის ფარგლებში </w:t>
      </w:r>
      <w:r w:rsidR="0058245E" w:rsidRPr="00FC23F2">
        <w:rPr>
          <w:rFonts w:eastAsiaTheme="minorEastAsia" w:cstheme="minorHAnsi"/>
          <w:iCs/>
          <w:lang w:val="ka-GE"/>
        </w:rPr>
        <w:t xml:space="preserve">გამოკითხული </w:t>
      </w:r>
      <w:r w:rsidRPr="00FC23F2">
        <w:rPr>
          <w:rFonts w:eastAsiaTheme="minorEastAsia" w:cstheme="minorHAnsi"/>
          <w:iCs/>
          <w:lang w:val="ka-GE"/>
        </w:rPr>
        <w:t>ყოველი მეორე ორგანიზაციის საერთო კრების შემადგენლობაში შშმ პირები არ შედიან, 43%-ში კი</w:t>
      </w:r>
      <w:r w:rsidR="005208D4" w:rsidRPr="00FC23F2">
        <w:rPr>
          <w:rFonts w:eastAsiaTheme="minorEastAsia" w:cstheme="minorHAnsi"/>
          <w:iCs/>
          <w:lang w:val="ka-GE"/>
        </w:rPr>
        <w:t>,</w:t>
      </w:r>
      <w:r w:rsidRPr="00FC23F2">
        <w:rPr>
          <w:rFonts w:eastAsiaTheme="minorEastAsia" w:cstheme="minorHAnsi"/>
          <w:iCs/>
          <w:lang w:val="ka-GE"/>
        </w:rPr>
        <w:t xml:space="preserve"> არც შშმპ-ების ოჯახის წევრები მონაწილეობენ; </w:t>
      </w:r>
    </w:p>
    <w:p w14:paraId="6FBF6FF6" w14:textId="77777777"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იმ ორგანიზაციებში, სადაც აღნიშნული ჯგუფების წარმომადგენლები საერთო კრების წევრები არიან, შშმ პირების ოჯახის წევრების პროცენტული წილი უფრო მაღალია (ოჯახის 1-5 წევრი - 40%), ვიდრე თავად შშმ პირების (1-5 შშმ პირი - 25%);</w:t>
      </w:r>
    </w:p>
    <w:p w14:paraId="1E372422" w14:textId="672BDFCD"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ორგანიზაციათა აბსოლუტური უმრავლესობა (98%) მკაფიო მისიის/ხედვის გათვალისწინებით მოქმედებს. ამასთან, ორგანიზაციათა 76%-ს შემუშავებული აქვს შიდა ორგანიზაციული სახელმძღვანელო, 70%-ს კი</w:t>
      </w:r>
      <w:r w:rsidR="0058245E" w:rsidRPr="00FC23F2">
        <w:rPr>
          <w:rFonts w:eastAsiaTheme="minorEastAsia" w:cstheme="minorHAnsi"/>
          <w:iCs/>
          <w:lang w:val="ka-GE"/>
        </w:rPr>
        <w:t>,</w:t>
      </w:r>
      <w:r w:rsidRPr="00FC23F2">
        <w:rPr>
          <w:rFonts w:eastAsiaTheme="minorEastAsia" w:cstheme="minorHAnsi"/>
          <w:iCs/>
          <w:lang w:val="ka-GE"/>
        </w:rPr>
        <w:t xml:space="preserve"> გაწერილი აქვს ორგანიზაციული განვითარების სტრატეგიული დოკუმენტი და/ან სტრატეგიული გეგმა;</w:t>
      </w:r>
    </w:p>
    <w:p w14:paraId="634DAF87" w14:textId="4BCC24F8"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 xml:space="preserve">რესპონდენტების </w:t>
      </w:r>
      <w:r w:rsidR="0058245E" w:rsidRPr="00FC23F2">
        <w:rPr>
          <w:rFonts w:eastAsiaTheme="minorEastAsia" w:cstheme="minorHAnsi"/>
          <w:iCs/>
          <w:lang w:val="ka-GE"/>
        </w:rPr>
        <w:t>უმრავლესობა</w:t>
      </w:r>
      <w:r w:rsidRPr="00FC23F2">
        <w:rPr>
          <w:rFonts w:eastAsiaTheme="minorEastAsia" w:cstheme="minorHAnsi"/>
          <w:iCs/>
          <w:lang w:val="ka-GE"/>
        </w:rPr>
        <w:t xml:space="preserve"> აცხადებს, რომ ორგანიზაციის მიზნების მისაღწევად ხშირად ავრცელებენ ინფორმაციას მათი საქმიანობის შესახებ (73%)</w:t>
      </w:r>
      <w:r w:rsidR="0058245E" w:rsidRPr="00FC23F2">
        <w:rPr>
          <w:rFonts w:eastAsiaTheme="minorEastAsia" w:cstheme="minorHAnsi"/>
          <w:iCs/>
          <w:lang w:val="ka-GE"/>
        </w:rPr>
        <w:t xml:space="preserve"> და</w:t>
      </w:r>
      <w:r w:rsidRPr="00FC23F2">
        <w:rPr>
          <w:rFonts w:eastAsiaTheme="minorEastAsia" w:cstheme="minorHAnsi"/>
          <w:iCs/>
          <w:lang w:val="ka-GE"/>
        </w:rPr>
        <w:t xml:space="preserve"> აწვდიან სერვისებს/მომსახურებებს ბენეფიციარებს (70%)</w:t>
      </w:r>
      <w:r w:rsidR="0058245E" w:rsidRPr="00FC23F2">
        <w:rPr>
          <w:rFonts w:eastAsiaTheme="minorEastAsia" w:cstheme="minorHAnsi"/>
          <w:iCs/>
          <w:lang w:val="ka-GE"/>
        </w:rPr>
        <w:t xml:space="preserve">; ამას გარდა, სულ მცირე, ყოველი მეორე ორგანიზაციის წარმომადგენელი ადასტურებს, რომ </w:t>
      </w:r>
      <w:r w:rsidR="009471FB" w:rsidRPr="00FC23F2">
        <w:rPr>
          <w:rFonts w:eastAsiaTheme="minorEastAsia" w:cstheme="minorHAnsi"/>
          <w:iCs/>
          <w:lang w:val="ka-GE"/>
        </w:rPr>
        <w:t>ქ</w:t>
      </w:r>
      <w:r w:rsidRPr="00FC23F2">
        <w:rPr>
          <w:rFonts w:eastAsiaTheme="minorEastAsia" w:cstheme="minorHAnsi"/>
          <w:iCs/>
          <w:lang w:val="ka-GE"/>
        </w:rPr>
        <w:t>მნიან ურთიერთდახმარების ჯგუფებს (55%) და გეგმავენ ისეთ აქტივობებს, რომლებიც მოქალაქეთა განათლების/ცნობიერების დონის ამაღლებისკენაა მიმართული (50%)</w:t>
      </w:r>
      <w:r w:rsidR="009471FB" w:rsidRPr="00FC23F2">
        <w:rPr>
          <w:rFonts w:eastAsiaTheme="minorEastAsia" w:cstheme="minorHAnsi"/>
          <w:iCs/>
          <w:lang w:val="ka-GE"/>
        </w:rPr>
        <w:t xml:space="preserve">. </w:t>
      </w:r>
      <w:r w:rsidRPr="00FC23F2">
        <w:rPr>
          <w:rFonts w:eastAsiaTheme="minorEastAsia" w:cstheme="minorHAnsi"/>
          <w:iCs/>
          <w:lang w:val="ka-GE"/>
        </w:rPr>
        <w:t>ორგანიზაციების  ყველაზე დიდი ნაწილი სენსორული შეზღუდვის (მხედველობა - 65.6%; სმენა - 61.3%;) ან ფსიქიკურ ჯანმრთელობის პრობლემების (65.6%) მქონე შშმ პირებთან თანამშრომლობს;</w:t>
      </w:r>
    </w:p>
    <w:p w14:paraId="3653A6AF" w14:textId="0659863D"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eastAsiaTheme="minorEastAsia" w:cstheme="minorHAnsi"/>
          <w:iCs/>
          <w:lang w:val="ka-GE"/>
        </w:rPr>
        <w:t>ორგანიზაციების</w:t>
      </w:r>
      <w:r w:rsidR="0058245E" w:rsidRPr="00FC23F2">
        <w:rPr>
          <w:rFonts w:eastAsiaTheme="minorEastAsia" w:cstheme="minorHAnsi"/>
          <w:iCs/>
          <w:lang w:val="ka-GE"/>
        </w:rPr>
        <w:t xml:space="preserve"> მესამედი (</w:t>
      </w:r>
      <w:r w:rsidRPr="00FC23F2">
        <w:rPr>
          <w:rFonts w:eastAsiaTheme="minorEastAsia" w:cstheme="minorHAnsi"/>
          <w:iCs/>
          <w:lang w:val="ka-GE"/>
        </w:rPr>
        <w:t>33%</w:t>
      </w:r>
      <w:r w:rsidR="0058245E" w:rsidRPr="00FC23F2">
        <w:rPr>
          <w:rFonts w:eastAsiaTheme="minorEastAsia" w:cstheme="minorHAnsi"/>
          <w:iCs/>
          <w:lang w:val="ka-GE"/>
        </w:rPr>
        <w:t>)</w:t>
      </w:r>
      <w:r w:rsidRPr="00FC23F2">
        <w:rPr>
          <w:rFonts w:eastAsiaTheme="minorEastAsia" w:cstheme="minorHAnsi"/>
          <w:iCs/>
          <w:lang w:val="ka-GE"/>
        </w:rPr>
        <w:t xml:space="preserve"> მჭიდროდ თანამშრომლობს ადგილობრივ ხელისუფლებასთან</w:t>
      </w:r>
      <w:r w:rsidR="0058245E" w:rsidRPr="00FC23F2">
        <w:rPr>
          <w:rFonts w:eastAsiaTheme="minorEastAsia" w:cstheme="minorHAnsi"/>
          <w:iCs/>
          <w:lang w:val="ka-GE"/>
        </w:rPr>
        <w:t xml:space="preserve">; ამდენივე არ </w:t>
      </w:r>
      <w:r w:rsidRPr="00FC23F2">
        <w:rPr>
          <w:rFonts w:eastAsiaTheme="minorEastAsia" w:cstheme="minorHAnsi"/>
          <w:iCs/>
          <w:lang w:val="ka-GE"/>
        </w:rPr>
        <w:t xml:space="preserve">თანამშრომლობს ბიზნეს სექტორთან (34%) და საქართველოს ფარგლებს გარეთ არსებულ სხვა სამოქალაქო საზოგადოების ორგანიზაციებთან </w:t>
      </w:r>
      <w:r w:rsidRPr="00FC23F2">
        <w:rPr>
          <w:rFonts w:eastAsiaTheme="minorEastAsia" w:cstheme="minorHAnsi"/>
        </w:rPr>
        <w:t>(32.3%).</w:t>
      </w:r>
      <w:r w:rsidRPr="00FC23F2">
        <w:rPr>
          <w:rFonts w:eastAsiaTheme="minorEastAsia" w:cstheme="minorHAnsi"/>
          <w:lang w:val="ka-GE"/>
        </w:rPr>
        <w:t xml:space="preserve"> </w:t>
      </w:r>
    </w:p>
    <w:p w14:paraId="5C1C08C2" w14:textId="337F8171" w:rsidR="005707A4"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 xml:space="preserve">როგორც ძირითადი შტატის თანამშრომლების (53.5%), ასევე პროექტის ფარგლებში დასაქმებული თანამშრომლების (47%) შემთხვევაში, ორგანიზაციათა შედარებით დიდ ნაწილს ჰყავს 1-10 თანამშრომელი. </w:t>
      </w:r>
    </w:p>
    <w:p w14:paraId="5997F3AF" w14:textId="735D5F5E" w:rsidR="005E3544" w:rsidRPr="00FC23F2" w:rsidRDefault="005E3544" w:rsidP="005454A8">
      <w:pPr>
        <w:pStyle w:val="ListParagraph"/>
        <w:numPr>
          <w:ilvl w:val="0"/>
          <w:numId w:val="6"/>
        </w:numPr>
        <w:spacing w:after="120" w:line="276" w:lineRule="auto"/>
        <w:jc w:val="both"/>
        <w:rPr>
          <w:rFonts w:cstheme="minorHAnsi"/>
          <w:lang w:val="ka-GE"/>
        </w:rPr>
      </w:pPr>
      <w:r w:rsidRPr="00FC23F2">
        <w:rPr>
          <w:rFonts w:cstheme="minorHAnsi"/>
          <w:lang w:val="ka-GE"/>
        </w:rPr>
        <w:lastRenderedPageBreak/>
        <w:t xml:space="preserve">იმ ორგანიზაციების წილი, რომლებსაც არ ჰყავთ დასაქმებული შშმ ქალი (ძირითად შტატში-50.5%; პროექტის ფარგლებში-64.5%) ან კაცი (ძირითად შტატში-64.5%; პროექტის ფარგლებში-73%)  თანამშრომელი, აღემატება იმ ორგანიზაციების წილს, რომლებსაც შტატში ან პროგრამის ფარგლებში დასაქმებული ჰყავს შშმ ქალი (ძირითად შტატში-44%; პროექტის ფარგლებში-28%)  ან კაცი (ძირითად შტატში-30%; პროექტის ფარგლებში-19%); </w:t>
      </w:r>
    </w:p>
    <w:p w14:paraId="09B4D137" w14:textId="63A897A0" w:rsidR="009471FB" w:rsidRPr="00FC23F2" w:rsidRDefault="009471FB" w:rsidP="005454A8">
      <w:pPr>
        <w:pStyle w:val="ListParagraph"/>
        <w:spacing w:line="276" w:lineRule="auto"/>
        <w:jc w:val="both"/>
        <w:rPr>
          <w:rFonts w:cstheme="minorHAnsi"/>
          <w:lang w:val="ka-GE"/>
        </w:rPr>
      </w:pPr>
      <w:r w:rsidRPr="00FC23F2">
        <w:rPr>
          <w:rFonts w:cstheme="minorHAnsi"/>
          <w:lang w:val="ka-GE"/>
        </w:rPr>
        <w:t>შშმ პირთა რაოდენობა იმ ორგანიზაციებში, სადაც შშმ პირები არია</w:t>
      </w:r>
      <w:r w:rsidR="006B7AD9" w:rsidRPr="00FC23F2">
        <w:rPr>
          <w:rFonts w:cstheme="minorHAnsi"/>
          <w:lang w:val="ka-GE"/>
        </w:rPr>
        <w:t>ნ</w:t>
      </w:r>
      <w:r w:rsidRPr="00FC23F2">
        <w:rPr>
          <w:rFonts w:cstheme="minorHAnsi"/>
          <w:lang w:val="ka-GE"/>
        </w:rPr>
        <w:t xml:space="preserve"> დასაქმებულები, ძირითადად 1-4 ფარგლებში მერყეობს. </w:t>
      </w:r>
    </w:p>
    <w:p w14:paraId="422E5CD8" w14:textId="54505584" w:rsidR="00D17FA6" w:rsidRPr="00FC23F2" w:rsidRDefault="005707A4" w:rsidP="005454A8">
      <w:pPr>
        <w:pStyle w:val="ListParagraph"/>
        <w:numPr>
          <w:ilvl w:val="0"/>
          <w:numId w:val="6"/>
        </w:numPr>
        <w:spacing w:after="120" w:line="276" w:lineRule="auto"/>
        <w:jc w:val="both"/>
        <w:rPr>
          <w:rFonts w:cstheme="minorHAnsi"/>
          <w:lang w:val="ka-GE"/>
        </w:rPr>
      </w:pPr>
      <w:r w:rsidRPr="00FC23F2">
        <w:rPr>
          <w:rFonts w:cstheme="minorHAnsi"/>
          <w:lang w:val="ka-GE"/>
        </w:rPr>
        <w:t>ორგანიზაციათა უფრო დიდ ნაწილში</w:t>
      </w:r>
      <w:r w:rsidR="00D17FA6" w:rsidRPr="00FC23F2">
        <w:rPr>
          <w:rFonts w:cstheme="minorHAnsi"/>
          <w:lang w:val="ka-GE"/>
        </w:rPr>
        <w:t xml:space="preserve"> </w:t>
      </w:r>
      <w:r w:rsidRPr="00FC23F2">
        <w:rPr>
          <w:rFonts w:cstheme="minorHAnsi"/>
          <w:lang w:val="ka-GE"/>
        </w:rPr>
        <w:t xml:space="preserve">შენარჩუნებულია </w:t>
      </w:r>
      <w:r w:rsidR="00D17FA6" w:rsidRPr="00FC23F2">
        <w:rPr>
          <w:rFonts w:cstheme="minorHAnsi"/>
          <w:lang w:val="ka-GE"/>
        </w:rPr>
        <w:t xml:space="preserve">არა შშმ თანამშრომელთა </w:t>
      </w:r>
      <w:r w:rsidR="00344EA5" w:rsidRPr="00FC23F2">
        <w:rPr>
          <w:rFonts w:cstheme="minorHAnsi"/>
          <w:lang w:val="ka-GE"/>
        </w:rPr>
        <w:t>გენდერული ბალანსი</w:t>
      </w:r>
      <w:r w:rsidR="00D17FA6" w:rsidRPr="00FC23F2">
        <w:rPr>
          <w:rFonts w:cstheme="minorHAnsi"/>
          <w:lang w:val="ka-GE"/>
        </w:rPr>
        <w:t xml:space="preserve"> როგორც ძირითადი შტატის თანამშრომლებს შორის (არა შშმ ქალები - 44%; არა შშმ კაცები- 49.5%), ასევე, პროექტის ფარგლებში დაქირავებული არა შშმ თანამშრომლების შემთხვევაში (არა შშმ ქალი-3</w:t>
      </w:r>
      <w:r w:rsidR="00344EA5" w:rsidRPr="00FC23F2">
        <w:rPr>
          <w:rFonts w:cstheme="minorHAnsi"/>
          <w:lang w:val="ka-GE"/>
        </w:rPr>
        <w:t>9</w:t>
      </w:r>
      <w:r w:rsidR="00D17FA6" w:rsidRPr="00FC23F2">
        <w:rPr>
          <w:rFonts w:cstheme="minorHAnsi"/>
          <w:lang w:val="ka-GE"/>
        </w:rPr>
        <w:t>%; არა შშმ კაცი-3</w:t>
      </w:r>
      <w:r w:rsidR="00344EA5" w:rsidRPr="00FC23F2">
        <w:rPr>
          <w:rFonts w:cstheme="minorHAnsi"/>
          <w:lang w:val="ka-GE"/>
        </w:rPr>
        <w:t>9</w:t>
      </w:r>
      <w:r w:rsidR="00D17FA6" w:rsidRPr="00FC23F2">
        <w:rPr>
          <w:rFonts w:cstheme="minorHAnsi"/>
          <w:lang w:val="ka-GE"/>
        </w:rPr>
        <w:t>%)</w:t>
      </w:r>
      <w:bookmarkStart w:id="3" w:name="_Hlk124261785"/>
      <w:r w:rsidR="00D17FA6" w:rsidRPr="00FC23F2">
        <w:rPr>
          <w:rFonts w:cstheme="minorHAnsi"/>
          <w:lang w:val="ka-GE"/>
        </w:rPr>
        <w:t>;</w:t>
      </w:r>
    </w:p>
    <w:bookmarkEnd w:id="3"/>
    <w:p w14:paraId="03790FC6" w14:textId="0465B251"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 xml:space="preserve">2020-22 წლის მონაცემებით, ორგანიზაციების </w:t>
      </w:r>
      <w:r w:rsidR="00344EA5" w:rsidRPr="00FC23F2">
        <w:rPr>
          <w:rFonts w:cstheme="minorHAnsi"/>
          <w:lang w:val="ka-GE"/>
        </w:rPr>
        <w:t xml:space="preserve">დაახლოებით </w:t>
      </w:r>
      <w:r w:rsidRPr="00FC23F2">
        <w:rPr>
          <w:rFonts w:cstheme="minorHAnsi"/>
          <w:lang w:val="ka-GE"/>
        </w:rPr>
        <w:t>მეხუთედის წლიური შემოსავალი 300,001 და მეტ ლარს შეადგენდა (2022 წელი-2</w:t>
      </w:r>
      <w:r w:rsidR="00344EA5" w:rsidRPr="00FC23F2">
        <w:rPr>
          <w:rFonts w:cstheme="minorHAnsi"/>
          <w:lang w:val="ka-GE"/>
        </w:rPr>
        <w:t>1</w:t>
      </w:r>
      <w:r w:rsidRPr="00FC23F2">
        <w:rPr>
          <w:rFonts w:cstheme="minorHAnsi"/>
          <w:lang w:val="ka-GE"/>
        </w:rPr>
        <w:t>%; 2021 წელი- 21%; 2020 წელი -1</w:t>
      </w:r>
      <w:r w:rsidR="00344EA5" w:rsidRPr="00FC23F2">
        <w:rPr>
          <w:rFonts w:cstheme="minorHAnsi"/>
          <w:lang w:val="ka-GE"/>
        </w:rPr>
        <w:t>9</w:t>
      </w:r>
      <w:r w:rsidRPr="00FC23F2">
        <w:rPr>
          <w:rFonts w:cstheme="minorHAnsi"/>
          <w:lang w:val="ka-GE"/>
        </w:rPr>
        <w:t>%);</w:t>
      </w:r>
    </w:p>
    <w:p w14:paraId="565ED64D" w14:textId="0CE039C6"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2021-22 წლის განმავლობაში ორგანიზაციებისათვის შემოსავლის ძირითად წყაროებს წარმოადგენდა სახელმწიფოს მხრიდან დაფინანსება (47%) და გრანტები საერთაშორისო (3</w:t>
      </w:r>
      <w:r w:rsidR="00344EA5" w:rsidRPr="00FC23F2">
        <w:rPr>
          <w:rFonts w:cstheme="minorHAnsi"/>
          <w:lang w:val="ka-GE"/>
        </w:rPr>
        <w:t>8</w:t>
      </w:r>
      <w:r w:rsidRPr="00FC23F2">
        <w:rPr>
          <w:rFonts w:cstheme="minorHAnsi"/>
          <w:lang w:val="ka-GE"/>
        </w:rPr>
        <w:t xml:space="preserve">%) და ადგილობრივი (35.5%) დონორებისგან. ორგანიზაციათა 29% - თვის მნიშვნელოვან შემოსავლის წყაროს წარმოადგენს მომსახურების/პროდუქციის მიწოდება; </w:t>
      </w:r>
    </w:p>
    <w:p w14:paraId="0F502ABB" w14:textId="32ADDE8A"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ორგანიზაციული საქმიანობის წარმართვის თვალსაზრისით</w:t>
      </w:r>
      <w:r w:rsidR="00344EA5" w:rsidRPr="00FC23F2">
        <w:rPr>
          <w:rFonts w:cstheme="minorHAnsi"/>
          <w:lang w:val="ka-GE"/>
        </w:rPr>
        <w:t>,</w:t>
      </w:r>
      <w:r w:rsidRPr="00FC23F2">
        <w:rPr>
          <w:rFonts w:cstheme="minorHAnsi"/>
          <w:lang w:val="ka-GE"/>
        </w:rPr>
        <w:t xml:space="preserve"> დასახელდა ისეთი ბარიერები, როგორებიცაა</w:t>
      </w:r>
      <w:r w:rsidR="00344EA5" w:rsidRPr="00FC23F2">
        <w:rPr>
          <w:rFonts w:cstheme="minorHAnsi"/>
          <w:lang w:val="ka-GE"/>
        </w:rPr>
        <w:t>:</w:t>
      </w:r>
      <w:r w:rsidRPr="00FC23F2">
        <w:rPr>
          <w:rFonts w:cstheme="minorHAnsi"/>
          <w:lang w:val="ka-GE"/>
        </w:rPr>
        <w:t xml:space="preserve"> დაფინანსების (გრანტების ან სხვა შემოსავლის) ნაკლებობა (</w:t>
      </w:r>
      <w:r w:rsidR="00344EA5" w:rsidRPr="00FC23F2">
        <w:rPr>
          <w:rFonts w:cstheme="minorHAnsi"/>
          <w:lang w:val="ka-GE"/>
        </w:rPr>
        <w:t>80</w:t>
      </w:r>
      <w:r w:rsidRPr="00FC23F2">
        <w:rPr>
          <w:rFonts w:cstheme="minorHAnsi"/>
          <w:lang w:val="ka-GE"/>
        </w:rPr>
        <w:t>%), კვალიფიციური კადრების ნაკლებობა (4</w:t>
      </w:r>
      <w:r w:rsidR="00344EA5" w:rsidRPr="00FC23F2">
        <w:rPr>
          <w:rFonts w:cstheme="minorHAnsi"/>
          <w:lang w:val="ka-GE"/>
        </w:rPr>
        <w:t>9</w:t>
      </w:r>
      <w:r w:rsidRPr="00FC23F2">
        <w:rPr>
          <w:rFonts w:cstheme="minorHAnsi"/>
          <w:lang w:val="ka-GE"/>
        </w:rPr>
        <w:t>%), შშმ საკითხებზე მომუშავე ორგანიზაციების შესახებ ინფორმირებულობის დაბალი დონე საზოგადოებაში (2</w:t>
      </w:r>
      <w:r w:rsidR="00344EA5" w:rsidRPr="00FC23F2">
        <w:rPr>
          <w:rFonts w:cstheme="minorHAnsi"/>
          <w:lang w:val="ka-GE"/>
        </w:rPr>
        <w:t>6</w:t>
      </w:r>
      <w:r w:rsidRPr="00FC23F2">
        <w:rPr>
          <w:rFonts w:cstheme="minorHAnsi"/>
          <w:lang w:val="ka-GE"/>
        </w:rPr>
        <w:t>%) და ტექნიკურ-მატერიალური ბაზის არქონა/ნაკლებობა (2</w:t>
      </w:r>
      <w:r w:rsidR="00344EA5" w:rsidRPr="00FC23F2">
        <w:rPr>
          <w:rFonts w:cstheme="minorHAnsi"/>
          <w:lang w:val="ka-GE"/>
        </w:rPr>
        <w:t>4</w:t>
      </w:r>
      <w:r w:rsidRPr="00FC23F2">
        <w:rPr>
          <w:rFonts w:cstheme="minorHAnsi"/>
          <w:lang w:val="ka-GE"/>
        </w:rPr>
        <w:t>%);</w:t>
      </w:r>
    </w:p>
    <w:p w14:paraId="11840AD9" w14:textId="311C04F1" w:rsidR="00D17FA6"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ფინანსური მდგრადობის მიღწევის თვალსაზრისით, ორგანიზაციების თანახმად, მნიშვნელოვან ბარიერს წარმოადგენს ის, რომ დონორების საკონკურსო პირობები რთულად შესასრულებელია ან არ ემსახურება ადგილობრივი ორგანიზაციების განვითარებას (4</w:t>
      </w:r>
      <w:r w:rsidR="00344EA5" w:rsidRPr="00FC23F2">
        <w:rPr>
          <w:rFonts w:cstheme="minorHAnsi"/>
          <w:lang w:val="ka-GE"/>
        </w:rPr>
        <w:t>9</w:t>
      </w:r>
      <w:r w:rsidRPr="00FC23F2">
        <w:rPr>
          <w:rFonts w:cstheme="minorHAnsi"/>
          <w:lang w:val="ka-GE"/>
        </w:rPr>
        <w:t>%). ასევე, ორგანიზაციათა მოსაზრებით, დონორების მიერ გამოცხადებული კონკურსები არ პასუხობს შშმ პირთათვის არსებულ რეალურ საჭიროებებს (4</w:t>
      </w:r>
      <w:r w:rsidR="00344EA5" w:rsidRPr="00FC23F2">
        <w:rPr>
          <w:rFonts w:cstheme="minorHAnsi"/>
          <w:lang w:val="ka-GE"/>
        </w:rPr>
        <w:t>2</w:t>
      </w:r>
      <w:r w:rsidRPr="00FC23F2">
        <w:rPr>
          <w:rFonts w:cstheme="minorHAnsi"/>
          <w:lang w:val="ka-GE"/>
        </w:rPr>
        <w:t>%). მნიშვნელოვან ბარიერად იკვეთება ადგილობრივი ორგანიზაციების დაფინანსებაზე სახელმწიფო ხედვისა და ასიგნებების არარსებობა (4</w:t>
      </w:r>
      <w:r w:rsidR="00344EA5" w:rsidRPr="00FC23F2">
        <w:rPr>
          <w:rFonts w:cstheme="minorHAnsi"/>
          <w:lang w:val="ka-GE"/>
        </w:rPr>
        <w:t>1</w:t>
      </w:r>
      <w:r w:rsidRPr="00FC23F2">
        <w:rPr>
          <w:rFonts w:cstheme="minorHAnsi"/>
          <w:lang w:val="ka-GE"/>
        </w:rPr>
        <w:t>%);</w:t>
      </w:r>
    </w:p>
    <w:p w14:paraId="49EF4434" w14:textId="77777777" w:rsidR="005454A8" w:rsidRPr="00FC23F2" w:rsidRDefault="00D17FA6" w:rsidP="005454A8">
      <w:pPr>
        <w:pStyle w:val="ListParagraph"/>
        <w:numPr>
          <w:ilvl w:val="0"/>
          <w:numId w:val="6"/>
        </w:numPr>
        <w:spacing w:after="120" w:line="276" w:lineRule="auto"/>
        <w:jc w:val="both"/>
        <w:rPr>
          <w:rFonts w:cstheme="minorHAnsi"/>
          <w:lang w:val="ka-GE"/>
        </w:rPr>
      </w:pPr>
      <w:r w:rsidRPr="00FC23F2">
        <w:rPr>
          <w:rFonts w:cstheme="minorHAnsi"/>
          <w:lang w:val="ka-GE"/>
        </w:rPr>
        <w:t>კვლევაში მონაწილე ორგანიზაციები დამატებით ინფორმაციას ისურვებდნენ შშმ პირთა უფლებების ადვოკატირების (</w:t>
      </w:r>
      <w:r w:rsidR="00344EA5" w:rsidRPr="00FC23F2">
        <w:rPr>
          <w:rFonts w:cstheme="minorHAnsi"/>
          <w:lang w:val="ka-GE"/>
        </w:rPr>
        <w:t>40</w:t>
      </w:r>
      <w:r w:rsidRPr="00FC23F2">
        <w:rPr>
          <w:rFonts w:cstheme="minorHAnsi"/>
          <w:lang w:val="ka-GE"/>
        </w:rPr>
        <w:t xml:space="preserve">%) საკითხებზე და შეზღუდული შესაძლებლობის საკითხებთან დაკავშირებული გადაწყვეტილების მიღებაში ჩართულობის  (მაგ. ინკლუზიური მუნიციპალური ბიუჯეტირება) </w:t>
      </w:r>
      <w:r w:rsidRPr="00FC23F2">
        <w:rPr>
          <w:rFonts w:cstheme="minorHAnsi"/>
          <w:lang w:val="ka-GE"/>
        </w:rPr>
        <w:lastRenderedPageBreak/>
        <w:t>შესაძლებლობებზე (3</w:t>
      </w:r>
      <w:r w:rsidR="00344EA5" w:rsidRPr="00FC23F2">
        <w:rPr>
          <w:rFonts w:cstheme="minorHAnsi"/>
          <w:lang w:val="ka-GE"/>
        </w:rPr>
        <w:t>8</w:t>
      </w:r>
      <w:r w:rsidRPr="00FC23F2">
        <w:rPr>
          <w:rFonts w:cstheme="minorHAnsi"/>
          <w:lang w:val="ka-GE"/>
        </w:rPr>
        <w:t>%). ასევე, ორგანიზაციებისათვის საინტერესო საკითხად მიიჩნევა პროექტების წერა (3</w:t>
      </w:r>
      <w:r w:rsidR="00344EA5" w:rsidRPr="00FC23F2">
        <w:rPr>
          <w:rFonts w:cstheme="minorHAnsi"/>
          <w:lang w:val="ka-GE"/>
        </w:rPr>
        <w:t>7</w:t>
      </w:r>
      <w:r w:rsidRPr="00FC23F2">
        <w:rPr>
          <w:rFonts w:cstheme="minorHAnsi"/>
          <w:lang w:val="ka-GE"/>
        </w:rPr>
        <w:t xml:space="preserve">%). </w:t>
      </w:r>
    </w:p>
    <w:p w14:paraId="67151193" w14:textId="77777777" w:rsidR="005454A8" w:rsidRPr="00FC23F2" w:rsidRDefault="005454A8" w:rsidP="005454A8">
      <w:pPr>
        <w:spacing w:after="120" w:line="276" w:lineRule="auto"/>
        <w:jc w:val="both"/>
        <w:rPr>
          <w:rFonts w:cstheme="minorHAnsi"/>
          <w:lang w:val="ka-GE"/>
        </w:rPr>
      </w:pPr>
    </w:p>
    <w:p w14:paraId="2B3F3FAB" w14:textId="6F0327A7" w:rsidR="00A84A8B" w:rsidRPr="00FC23F2" w:rsidRDefault="00027C38" w:rsidP="005454A8">
      <w:pPr>
        <w:pStyle w:val="Heading2"/>
        <w:rPr>
          <w:lang w:val="ka-GE"/>
        </w:rPr>
      </w:pPr>
      <w:bookmarkStart w:id="4" w:name="_Toc135601627"/>
      <w:r w:rsidRPr="00FC23F2">
        <w:rPr>
          <w:lang w:val="ka-GE"/>
        </w:rPr>
        <w:t xml:space="preserve">ზოგადი ინფორმაცია </w:t>
      </w:r>
      <w:r w:rsidR="00B237D1" w:rsidRPr="00FC23F2">
        <w:rPr>
          <w:lang w:val="ka-GE"/>
        </w:rPr>
        <w:t>ორგანიზაციების შესახებ</w:t>
      </w:r>
      <w:bookmarkEnd w:id="4"/>
      <w:r w:rsidR="00B237D1" w:rsidRPr="00FC23F2">
        <w:rPr>
          <w:lang w:val="ka-GE"/>
        </w:rPr>
        <w:t xml:space="preserve"> </w:t>
      </w:r>
    </w:p>
    <w:p w14:paraId="0B37D35F" w14:textId="4E648901" w:rsidR="001F4C7E" w:rsidRPr="00FC23F2" w:rsidRDefault="001F4C7E" w:rsidP="005454A8">
      <w:pPr>
        <w:spacing w:line="276" w:lineRule="auto"/>
        <w:jc w:val="both"/>
        <w:rPr>
          <w:rFonts w:cstheme="minorHAnsi"/>
          <w:lang w:val="ka-GE"/>
        </w:rPr>
      </w:pPr>
      <w:r w:rsidRPr="00FC23F2">
        <w:rPr>
          <w:rFonts w:cstheme="minorHAnsi"/>
          <w:lang w:val="ka-GE"/>
        </w:rPr>
        <w:t xml:space="preserve">აღწერაში მონაწილე 154 ორგანიზაციიდან 65-მა (42.2%) მიუთითა როგორც ორგანიზაციის ვებ-გვერდის, ისე სოციალური მედიის </w:t>
      </w:r>
      <w:r w:rsidR="0018606E" w:rsidRPr="00FC23F2">
        <w:rPr>
          <w:rFonts w:cstheme="minorHAnsi"/>
          <w:lang w:val="ka-GE"/>
        </w:rPr>
        <w:t xml:space="preserve">ელექტრონული </w:t>
      </w:r>
      <w:r w:rsidRPr="00FC23F2">
        <w:rPr>
          <w:rFonts w:cstheme="minorHAnsi"/>
          <w:lang w:val="ka-GE"/>
        </w:rPr>
        <w:t xml:space="preserve">ბმული. 62-მა </w:t>
      </w:r>
      <w:r w:rsidR="00CB551D" w:rsidRPr="00FC23F2">
        <w:rPr>
          <w:rFonts w:cstheme="minorHAnsi"/>
          <w:lang w:val="ka-GE"/>
        </w:rPr>
        <w:t xml:space="preserve">ორგანიზაციამ </w:t>
      </w:r>
      <w:r w:rsidR="005208D4" w:rsidRPr="00FC23F2">
        <w:rPr>
          <w:rFonts w:cstheme="minorHAnsi"/>
          <w:lang w:val="ka-GE"/>
        </w:rPr>
        <w:t xml:space="preserve">(40.3%) </w:t>
      </w:r>
      <w:r w:rsidRPr="00FC23F2">
        <w:rPr>
          <w:rFonts w:cstheme="minorHAnsi"/>
          <w:lang w:val="ka-GE"/>
        </w:rPr>
        <w:t>მხოლოდ სოციალური მედიის</w:t>
      </w:r>
      <w:r w:rsidR="0018606E" w:rsidRPr="00FC23F2">
        <w:rPr>
          <w:rFonts w:cstheme="minorHAnsi"/>
          <w:lang w:val="ka-GE"/>
        </w:rPr>
        <w:t>,</w:t>
      </w:r>
      <w:r w:rsidR="00CB551D" w:rsidRPr="00FC23F2">
        <w:rPr>
          <w:rFonts w:cstheme="minorHAnsi"/>
          <w:lang w:val="ka-GE"/>
        </w:rPr>
        <w:t xml:space="preserve"> ხოლო </w:t>
      </w:r>
      <w:r w:rsidRPr="00FC23F2">
        <w:rPr>
          <w:rFonts w:cstheme="minorHAnsi"/>
          <w:lang w:val="ka-GE"/>
        </w:rPr>
        <w:t>6-მა (3.9%) მხოლო</w:t>
      </w:r>
      <w:r w:rsidR="0018606E" w:rsidRPr="00FC23F2">
        <w:rPr>
          <w:rFonts w:cstheme="minorHAnsi"/>
          <w:lang w:val="ka-GE"/>
        </w:rPr>
        <w:t>დ</w:t>
      </w:r>
      <w:r w:rsidRPr="00FC23F2">
        <w:rPr>
          <w:rFonts w:cstheme="minorHAnsi"/>
          <w:lang w:val="ka-GE"/>
        </w:rPr>
        <w:t xml:space="preserve"> ვებ-გვერდის</w:t>
      </w:r>
      <w:r w:rsidR="0018606E" w:rsidRPr="00FC23F2">
        <w:rPr>
          <w:rFonts w:cstheme="minorHAnsi"/>
          <w:lang w:val="ka-GE"/>
        </w:rPr>
        <w:t xml:space="preserve"> ბმული მიუთითა</w:t>
      </w:r>
      <w:r w:rsidRPr="00FC23F2">
        <w:rPr>
          <w:rFonts w:cstheme="minorHAnsi"/>
          <w:lang w:val="ka-GE"/>
        </w:rPr>
        <w:t>. აღსანიშნავია, რომ 21 (13.6%) ორგანიზაციას არც ვებ-გვერდი</w:t>
      </w:r>
      <w:r w:rsidR="00CB551D" w:rsidRPr="00FC23F2">
        <w:rPr>
          <w:rFonts w:cstheme="minorHAnsi"/>
          <w:lang w:val="ka-GE"/>
        </w:rPr>
        <w:t>ს</w:t>
      </w:r>
      <w:r w:rsidRPr="00FC23F2">
        <w:rPr>
          <w:rFonts w:cstheme="minorHAnsi"/>
          <w:lang w:val="ka-GE"/>
        </w:rPr>
        <w:t xml:space="preserve"> და არც სოციალური მედიის ბმული</w:t>
      </w:r>
      <w:r w:rsidR="00CB551D" w:rsidRPr="00FC23F2">
        <w:rPr>
          <w:rFonts w:cstheme="minorHAnsi"/>
          <w:lang w:val="ka-GE"/>
        </w:rPr>
        <w:t xml:space="preserve"> არ მიუთითებია</w:t>
      </w:r>
      <w:r w:rsidRPr="00FC23F2">
        <w:rPr>
          <w:rFonts w:cstheme="minorHAnsi"/>
          <w:lang w:val="ka-GE"/>
        </w:rPr>
        <w:t xml:space="preserve">. </w:t>
      </w:r>
      <w:r w:rsidR="00B237D1" w:rsidRPr="00FC23F2">
        <w:rPr>
          <w:rFonts w:cstheme="minorHAnsi"/>
          <w:lang w:val="ka-GE"/>
        </w:rPr>
        <w:t>(</w:t>
      </w:r>
      <w:r w:rsidR="00B01AB3" w:rsidRPr="00FC23F2">
        <w:rPr>
          <w:rFonts w:cstheme="minorHAnsi"/>
          <w:lang w:val="ka-GE"/>
        </w:rPr>
        <w:t>იხ</w:t>
      </w:r>
      <w:r w:rsidR="00B237D1" w:rsidRPr="00FC23F2">
        <w:rPr>
          <w:rFonts w:cstheme="minorHAnsi"/>
          <w:lang w:val="ka-GE"/>
        </w:rPr>
        <w:t>.</w:t>
      </w:r>
      <w:r w:rsidR="00B01AB3" w:rsidRPr="00FC23F2">
        <w:rPr>
          <w:rFonts w:cstheme="minorHAnsi"/>
          <w:lang w:val="ka-GE"/>
        </w:rPr>
        <w:t xml:space="preserve"> დიაგრამა #</w:t>
      </w:r>
      <w:r w:rsidR="00CB551D" w:rsidRPr="00FC23F2">
        <w:rPr>
          <w:rFonts w:cstheme="minorHAnsi"/>
          <w:lang w:val="ka-GE"/>
        </w:rPr>
        <w:t>1</w:t>
      </w:r>
      <w:r w:rsidR="00B237D1" w:rsidRPr="00FC23F2">
        <w:rPr>
          <w:rFonts w:cstheme="minorHAnsi"/>
          <w:lang w:val="ka-GE"/>
        </w:rPr>
        <w:t>)</w:t>
      </w:r>
      <w:r w:rsidR="000D7F89" w:rsidRPr="00FC23F2">
        <w:rPr>
          <w:rFonts w:cstheme="minorHAnsi"/>
          <w:lang w:val="ka-GE"/>
        </w:rPr>
        <w:t>.</w:t>
      </w:r>
    </w:p>
    <w:p w14:paraId="1339A3D2" w14:textId="796617C2" w:rsidR="00CB551D" w:rsidRPr="00FC23F2" w:rsidRDefault="00B237D1" w:rsidP="005454A8">
      <w:pPr>
        <w:spacing w:line="276" w:lineRule="auto"/>
        <w:jc w:val="both"/>
        <w:rPr>
          <w:rFonts w:cstheme="minorHAnsi"/>
          <w:lang w:val="ka-GE"/>
        </w:rPr>
      </w:pPr>
      <w:r w:rsidRPr="00FC23F2">
        <w:rPr>
          <w:rFonts w:cstheme="minorHAnsi"/>
          <w:lang w:val="ka-GE"/>
        </w:rPr>
        <w:t xml:space="preserve">          </w:t>
      </w:r>
      <w:r w:rsidR="00CB551D" w:rsidRPr="00FC23F2">
        <w:rPr>
          <w:rFonts w:cstheme="minorHAnsi"/>
          <w:lang w:val="ka-GE"/>
        </w:rPr>
        <w:t>დიაგრამა #1</w:t>
      </w:r>
    </w:p>
    <w:p w14:paraId="12D935D7" w14:textId="2C38D3CB" w:rsidR="008D4F47" w:rsidRPr="00FC23F2" w:rsidRDefault="008D4F47" w:rsidP="005454A8">
      <w:pPr>
        <w:spacing w:line="276" w:lineRule="auto"/>
        <w:jc w:val="center"/>
        <w:rPr>
          <w:rFonts w:cstheme="minorHAnsi"/>
          <w:lang w:val="ka-GE"/>
        </w:rPr>
      </w:pPr>
      <w:r w:rsidRPr="00FC23F2">
        <w:rPr>
          <w:rFonts w:cstheme="minorHAnsi"/>
          <w:noProof/>
        </w:rPr>
        <w:drawing>
          <wp:inline distT="0" distB="0" distL="0" distR="0" wp14:anchorId="18DAEE9E" wp14:editId="7B254169">
            <wp:extent cx="5539740" cy="2804160"/>
            <wp:effectExtent l="0" t="0" r="381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8E2351" w14:textId="77777777" w:rsidR="00FC23F2" w:rsidRDefault="00FC23F2" w:rsidP="005454A8">
      <w:pPr>
        <w:spacing w:line="276" w:lineRule="auto"/>
        <w:jc w:val="both"/>
        <w:rPr>
          <w:rFonts w:cstheme="minorHAnsi"/>
          <w:b/>
          <w:bCs/>
          <w:lang w:val="ka-GE"/>
        </w:rPr>
      </w:pPr>
      <w:bookmarkStart w:id="5" w:name="_Hlk124873747"/>
    </w:p>
    <w:p w14:paraId="3F35BF68" w14:textId="77777777" w:rsidR="00FC23F2" w:rsidRDefault="00FC23F2" w:rsidP="005454A8">
      <w:pPr>
        <w:spacing w:line="276" w:lineRule="auto"/>
        <w:jc w:val="both"/>
        <w:rPr>
          <w:rFonts w:cstheme="minorHAnsi"/>
          <w:b/>
          <w:bCs/>
          <w:lang w:val="ka-GE"/>
        </w:rPr>
      </w:pPr>
    </w:p>
    <w:p w14:paraId="7F3CB781" w14:textId="77777777" w:rsidR="00FC23F2" w:rsidRDefault="00FC23F2" w:rsidP="005454A8">
      <w:pPr>
        <w:spacing w:line="276" w:lineRule="auto"/>
        <w:jc w:val="both"/>
        <w:rPr>
          <w:rFonts w:cstheme="minorHAnsi"/>
          <w:b/>
          <w:bCs/>
          <w:lang w:val="ka-GE"/>
        </w:rPr>
      </w:pPr>
    </w:p>
    <w:p w14:paraId="3FACA02E" w14:textId="5EB43FE4" w:rsidR="005454A8" w:rsidRPr="00FC23F2" w:rsidRDefault="00B01AB3" w:rsidP="005454A8">
      <w:pPr>
        <w:spacing w:line="276" w:lineRule="auto"/>
        <w:jc w:val="both"/>
        <w:rPr>
          <w:rFonts w:cstheme="minorHAnsi"/>
          <w:lang w:val="ka-GE"/>
        </w:rPr>
      </w:pPr>
      <w:r w:rsidRPr="00FC23F2">
        <w:rPr>
          <w:rFonts w:cstheme="minorHAnsi"/>
          <w:b/>
          <w:bCs/>
          <w:lang w:val="ka-GE"/>
        </w:rPr>
        <w:t>ორგანიზაციების უმრავლესობა</w:t>
      </w:r>
      <w:r w:rsidR="00CA184F" w:rsidRPr="00FC23F2">
        <w:rPr>
          <w:rFonts w:cstheme="minorHAnsi"/>
          <w:b/>
          <w:bCs/>
          <w:lang w:val="ka-GE"/>
        </w:rPr>
        <w:t xml:space="preserve"> - 54.5%</w:t>
      </w:r>
      <w:r w:rsidRPr="00FC23F2">
        <w:rPr>
          <w:rFonts w:cstheme="minorHAnsi"/>
          <w:b/>
          <w:bCs/>
          <w:lang w:val="ka-GE"/>
        </w:rPr>
        <w:t xml:space="preserve"> </w:t>
      </w:r>
      <w:r w:rsidR="005208D4" w:rsidRPr="00FC23F2">
        <w:rPr>
          <w:rFonts w:cstheme="minorHAnsi"/>
          <w:b/>
          <w:bCs/>
          <w:lang w:val="ka-GE"/>
        </w:rPr>
        <w:t xml:space="preserve">- </w:t>
      </w:r>
      <w:r w:rsidRPr="00FC23F2">
        <w:rPr>
          <w:rFonts w:cstheme="minorHAnsi"/>
          <w:b/>
          <w:bCs/>
          <w:lang w:val="ka-GE"/>
        </w:rPr>
        <w:t>ბოლო 12 წლის განმავლობაშია დაფუძნებული.</w:t>
      </w:r>
      <w:r w:rsidRPr="00FC23F2">
        <w:rPr>
          <w:rFonts w:cstheme="minorHAnsi"/>
          <w:lang w:val="ka-GE"/>
        </w:rPr>
        <w:t xml:space="preserve"> </w:t>
      </w:r>
      <w:bookmarkEnd w:id="5"/>
      <w:r w:rsidR="00CB551D" w:rsidRPr="00FC23F2">
        <w:rPr>
          <w:rFonts w:cstheme="minorHAnsi"/>
          <w:lang w:val="ka-GE"/>
        </w:rPr>
        <w:t xml:space="preserve">აღსანიშნავია, რომ </w:t>
      </w:r>
      <w:r w:rsidRPr="00FC23F2">
        <w:rPr>
          <w:rFonts w:cstheme="minorHAnsi"/>
          <w:lang w:val="ka-GE"/>
        </w:rPr>
        <w:t xml:space="preserve">ორგანიზაციების თითქმის </w:t>
      </w:r>
      <w:r w:rsidR="00823B50" w:rsidRPr="00FC23F2">
        <w:rPr>
          <w:rFonts w:cstheme="minorHAnsi"/>
          <w:lang w:val="ka-GE"/>
        </w:rPr>
        <w:t>მეხუთედი</w:t>
      </w:r>
      <w:r w:rsidRPr="00FC23F2">
        <w:rPr>
          <w:rFonts w:cstheme="minorHAnsi"/>
          <w:lang w:val="ka-GE"/>
        </w:rPr>
        <w:t xml:space="preserve"> </w:t>
      </w:r>
      <w:r w:rsidR="00CA184F" w:rsidRPr="00FC23F2">
        <w:rPr>
          <w:rFonts w:cstheme="minorHAnsi"/>
          <w:lang w:val="ka-GE"/>
        </w:rPr>
        <w:t>(1</w:t>
      </w:r>
      <w:r w:rsidRPr="00FC23F2">
        <w:rPr>
          <w:rFonts w:cstheme="minorHAnsi"/>
          <w:lang w:val="ka-GE"/>
        </w:rPr>
        <w:t>8.8%</w:t>
      </w:r>
      <w:r w:rsidR="00CA184F" w:rsidRPr="00FC23F2">
        <w:rPr>
          <w:rFonts w:cstheme="minorHAnsi"/>
          <w:lang w:val="ka-GE"/>
        </w:rPr>
        <w:t>)</w:t>
      </w:r>
      <w:r w:rsidR="00CB551D" w:rsidRPr="00FC23F2">
        <w:rPr>
          <w:rFonts w:cstheme="minorHAnsi"/>
          <w:lang w:val="ka-GE"/>
        </w:rPr>
        <w:t xml:space="preserve"> 2000-იან წლებშია დაარსებული.</w:t>
      </w:r>
      <w:r w:rsidRPr="00FC23F2">
        <w:rPr>
          <w:rFonts w:cstheme="minorHAnsi"/>
          <w:lang w:val="ka-GE"/>
        </w:rPr>
        <w:t xml:space="preserve"> 1989 წლიდან 2001 წლამდე </w:t>
      </w:r>
      <w:r w:rsidR="00CB551D" w:rsidRPr="00FC23F2">
        <w:rPr>
          <w:rFonts w:cstheme="minorHAnsi"/>
          <w:lang w:val="ka-GE"/>
        </w:rPr>
        <w:t xml:space="preserve">ორგანიზაციების </w:t>
      </w:r>
      <w:r w:rsidRPr="00FC23F2">
        <w:rPr>
          <w:rFonts w:cstheme="minorHAnsi"/>
          <w:lang w:val="ka-GE"/>
        </w:rPr>
        <w:t>20.8% და</w:t>
      </w:r>
      <w:r w:rsidR="00CA184F" w:rsidRPr="00FC23F2">
        <w:rPr>
          <w:rFonts w:cstheme="minorHAnsi"/>
          <w:lang w:val="ka-GE"/>
        </w:rPr>
        <w:t>არსდა</w:t>
      </w:r>
      <w:r w:rsidRPr="00FC23F2">
        <w:rPr>
          <w:rFonts w:cstheme="minorHAnsi"/>
          <w:lang w:val="ka-GE"/>
        </w:rPr>
        <w:t xml:space="preserve">.  </w:t>
      </w:r>
      <w:r w:rsidR="00B237D1" w:rsidRPr="00FC23F2">
        <w:rPr>
          <w:rFonts w:cstheme="minorHAnsi"/>
          <w:lang w:val="ka-GE"/>
        </w:rPr>
        <w:t>(</w:t>
      </w:r>
      <w:r w:rsidRPr="00FC23F2">
        <w:rPr>
          <w:rFonts w:cstheme="minorHAnsi"/>
          <w:lang w:val="ka-GE"/>
        </w:rPr>
        <w:t>იხ</w:t>
      </w:r>
      <w:r w:rsidR="00B237D1" w:rsidRPr="00FC23F2">
        <w:rPr>
          <w:rFonts w:cstheme="minorHAnsi"/>
          <w:lang w:val="ka-GE"/>
        </w:rPr>
        <w:t>.</w:t>
      </w:r>
      <w:r w:rsidRPr="00FC23F2">
        <w:rPr>
          <w:rFonts w:cstheme="minorHAnsi"/>
          <w:lang w:val="ka-GE"/>
        </w:rPr>
        <w:t xml:space="preserve"> დიაგრამა #</w:t>
      </w:r>
      <w:r w:rsidR="00CB551D" w:rsidRPr="00FC23F2">
        <w:rPr>
          <w:rFonts w:cstheme="minorHAnsi"/>
          <w:lang w:val="ka-GE"/>
        </w:rPr>
        <w:t>2</w:t>
      </w:r>
      <w:r w:rsidR="00B237D1" w:rsidRPr="00FC23F2">
        <w:rPr>
          <w:rFonts w:cstheme="minorHAnsi"/>
          <w:lang w:val="ka-GE"/>
        </w:rPr>
        <w:t>).</w:t>
      </w:r>
      <w:r w:rsidR="00A375E5" w:rsidRPr="00FC23F2">
        <w:rPr>
          <w:rFonts w:cstheme="minorHAnsi"/>
        </w:rPr>
        <w:t xml:space="preserve"> </w:t>
      </w:r>
    </w:p>
    <w:p w14:paraId="7E5A4D6C" w14:textId="37F2F5B0" w:rsidR="00CB551D" w:rsidRPr="00FC23F2" w:rsidRDefault="005454A8" w:rsidP="005454A8">
      <w:pPr>
        <w:spacing w:line="276" w:lineRule="auto"/>
        <w:jc w:val="both"/>
        <w:rPr>
          <w:rFonts w:cstheme="minorHAnsi"/>
          <w:lang w:val="ka-GE"/>
        </w:rPr>
      </w:pPr>
      <w:r w:rsidRPr="00FC23F2">
        <w:rPr>
          <w:rFonts w:cstheme="minorHAnsi"/>
        </w:rPr>
        <w:t xml:space="preserve">                </w:t>
      </w:r>
      <w:r w:rsidR="00B237D1" w:rsidRPr="00FC23F2">
        <w:rPr>
          <w:rFonts w:cstheme="minorHAnsi"/>
          <w:lang w:val="ka-GE"/>
        </w:rPr>
        <w:t xml:space="preserve"> </w:t>
      </w:r>
      <w:r w:rsidR="00CB551D" w:rsidRPr="00FC23F2">
        <w:rPr>
          <w:rFonts w:cstheme="minorHAnsi"/>
          <w:lang w:val="ka-GE"/>
        </w:rPr>
        <w:t xml:space="preserve">დიაგრამა #2 </w:t>
      </w:r>
    </w:p>
    <w:p w14:paraId="51A956E3" w14:textId="010BF431" w:rsidR="008D4F47" w:rsidRPr="00FC23F2" w:rsidRDefault="00011E22" w:rsidP="005454A8">
      <w:pPr>
        <w:spacing w:line="276" w:lineRule="auto"/>
        <w:ind w:left="360"/>
        <w:jc w:val="center"/>
        <w:rPr>
          <w:rFonts w:cstheme="minorHAnsi"/>
          <w:lang w:val="ka-GE"/>
        </w:rPr>
      </w:pPr>
      <w:r w:rsidRPr="00FC23F2">
        <w:rPr>
          <w:rFonts w:cstheme="minorHAnsi"/>
          <w:noProof/>
        </w:rPr>
        <w:lastRenderedPageBreak/>
        <w:drawing>
          <wp:inline distT="0" distB="0" distL="0" distR="0" wp14:anchorId="5815E1BC" wp14:editId="67D2E0E2">
            <wp:extent cx="5295900" cy="2766060"/>
            <wp:effectExtent l="0" t="0" r="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3CE69D" w14:textId="20CEE331" w:rsidR="00011E22" w:rsidRPr="00FC23F2" w:rsidRDefault="00B01AB3" w:rsidP="005454A8">
      <w:pPr>
        <w:spacing w:line="276" w:lineRule="auto"/>
        <w:jc w:val="both"/>
        <w:rPr>
          <w:rFonts w:cstheme="minorHAnsi"/>
          <w:lang w:val="ka-GE"/>
        </w:rPr>
      </w:pPr>
      <w:r w:rsidRPr="00FC23F2">
        <w:rPr>
          <w:rFonts w:cstheme="minorHAnsi"/>
          <w:b/>
          <w:bCs/>
          <w:lang w:val="ka-GE"/>
        </w:rPr>
        <w:t xml:space="preserve">აღსანიშნავია, რომ </w:t>
      </w:r>
      <w:r w:rsidR="00137080" w:rsidRPr="00FC23F2">
        <w:rPr>
          <w:rFonts w:cstheme="minorHAnsi"/>
          <w:b/>
          <w:bCs/>
          <w:lang w:val="ka-GE"/>
        </w:rPr>
        <w:t xml:space="preserve">ყველაზე მეტი </w:t>
      </w:r>
      <w:r w:rsidR="0018606E" w:rsidRPr="00FC23F2">
        <w:rPr>
          <w:rFonts w:cstheme="minorHAnsi"/>
          <w:b/>
          <w:bCs/>
          <w:lang w:val="ka-GE"/>
        </w:rPr>
        <w:t xml:space="preserve">- 13 </w:t>
      </w:r>
      <w:r w:rsidR="00137080" w:rsidRPr="00FC23F2">
        <w:rPr>
          <w:rFonts w:cstheme="minorHAnsi"/>
          <w:b/>
          <w:bCs/>
          <w:lang w:val="ka-GE"/>
        </w:rPr>
        <w:t>ორგანიზაცია 2017 წელს და</w:t>
      </w:r>
      <w:r w:rsidR="00822D69" w:rsidRPr="00FC23F2">
        <w:rPr>
          <w:rFonts w:cstheme="minorHAnsi"/>
          <w:b/>
          <w:bCs/>
          <w:lang w:val="ka-GE"/>
        </w:rPr>
        <w:t>არსდა</w:t>
      </w:r>
      <w:r w:rsidR="0018606E" w:rsidRPr="00FC23F2">
        <w:rPr>
          <w:rFonts w:cstheme="minorHAnsi"/>
          <w:b/>
          <w:bCs/>
          <w:lang w:val="ka-GE"/>
        </w:rPr>
        <w:t>.</w:t>
      </w:r>
      <w:r w:rsidR="0018606E" w:rsidRPr="00FC23F2">
        <w:rPr>
          <w:rFonts w:cstheme="minorHAnsi"/>
          <w:lang w:val="ka-GE"/>
        </w:rPr>
        <w:t xml:space="preserve"> </w:t>
      </w:r>
      <w:r w:rsidR="00890867" w:rsidRPr="00FC23F2">
        <w:rPr>
          <w:rFonts w:cstheme="minorHAnsi"/>
          <w:lang w:val="ka-GE"/>
        </w:rPr>
        <w:t xml:space="preserve">9-9 ორგანიზაცია დაარსდა  2015, 2019 და 2021 წლებში. </w:t>
      </w:r>
      <w:r w:rsidR="00A23768" w:rsidRPr="00FC23F2">
        <w:rPr>
          <w:rFonts w:cstheme="minorHAnsi"/>
        </w:rPr>
        <w:t>(</w:t>
      </w:r>
      <w:r w:rsidR="00A23768" w:rsidRPr="00FC23F2">
        <w:rPr>
          <w:rFonts w:cstheme="minorHAnsi"/>
          <w:lang w:val="ka-GE"/>
        </w:rPr>
        <w:t>დეტალური ინფორმაცია იხილეთ დანართში #2).</w:t>
      </w:r>
    </w:p>
    <w:p w14:paraId="2D425424" w14:textId="6B52EEE2" w:rsidR="00891997" w:rsidRPr="00FC23F2" w:rsidRDefault="00DE4E6A" w:rsidP="005454A8">
      <w:pPr>
        <w:spacing w:line="276" w:lineRule="auto"/>
        <w:jc w:val="both"/>
        <w:rPr>
          <w:rFonts w:cstheme="minorHAnsi"/>
          <w:lang w:val="ka-GE"/>
        </w:rPr>
      </w:pPr>
      <w:r w:rsidRPr="00FC23F2">
        <w:rPr>
          <w:rFonts w:cstheme="minorHAnsi"/>
          <w:lang w:val="ka-GE"/>
        </w:rPr>
        <w:t>რესპონდენტ</w:t>
      </w:r>
      <w:r w:rsidR="00A23768" w:rsidRPr="00FC23F2">
        <w:rPr>
          <w:rFonts w:cstheme="minorHAnsi"/>
          <w:lang w:val="ka-GE"/>
        </w:rPr>
        <w:t>თა</w:t>
      </w:r>
      <w:r w:rsidRPr="00FC23F2">
        <w:rPr>
          <w:rFonts w:cstheme="minorHAnsi"/>
          <w:lang w:val="ka-GE"/>
        </w:rPr>
        <w:t xml:space="preserve"> გამოკვეთილი უმრავლესობა</w:t>
      </w:r>
      <w:r w:rsidR="00822D69" w:rsidRPr="00FC23F2">
        <w:rPr>
          <w:rFonts w:cstheme="minorHAnsi"/>
          <w:lang w:val="ka-GE"/>
        </w:rPr>
        <w:t xml:space="preserve"> - 69.5%</w:t>
      </w:r>
      <w:r w:rsidR="000D7F89" w:rsidRPr="00FC23F2">
        <w:rPr>
          <w:rFonts w:cstheme="minorHAnsi"/>
          <w:lang w:val="ka-GE"/>
        </w:rPr>
        <w:t xml:space="preserve"> </w:t>
      </w:r>
      <w:r w:rsidR="00890867" w:rsidRPr="00FC23F2">
        <w:rPr>
          <w:rFonts w:cstheme="minorHAnsi"/>
          <w:lang w:val="ka-GE"/>
        </w:rPr>
        <w:t>ორგანიზაციის დირექტორ</w:t>
      </w:r>
      <w:r w:rsidRPr="00FC23F2">
        <w:rPr>
          <w:rFonts w:cstheme="minorHAnsi"/>
          <w:lang w:val="ka-GE"/>
        </w:rPr>
        <w:t xml:space="preserve">ია, </w:t>
      </w:r>
      <w:r w:rsidR="000110F0" w:rsidRPr="00FC23F2">
        <w:rPr>
          <w:rFonts w:cstheme="minorHAnsi"/>
          <w:lang w:val="ka-GE"/>
        </w:rPr>
        <w:t>ხოლო</w:t>
      </w:r>
      <w:r w:rsidRPr="00FC23F2">
        <w:rPr>
          <w:rFonts w:cstheme="minorHAnsi"/>
          <w:lang w:val="ka-GE"/>
        </w:rPr>
        <w:t xml:space="preserve"> </w:t>
      </w:r>
      <w:r w:rsidR="00890867" w:rsidRPr="00FC23F2">
        <w:rPr>
          <w:rFonts w:cstheme="minorHAnsi"/>
          <w:lang w:val="ka-GE"/>
        </w:rPr>
        <w:t>15</w:t>
      </w:r>
      <w:r w:rsidR="00822D69" w:rsidRPr="00FC23F2">
        <w:rPr>
          <w:rFonts w:cstheme="minorHAnsi"/>
          <w:lang w:val="ka-GE"/>
        </w:rPr>
        <w:t>.</w:t>
      </w:r>
      <w:r w:rsidR="00890867" w:rsidRPr="00FC23F2">
        <w:rPr>
          <w:rFonts w:cstheme="minorHAnsi"/>
          <w:lang w:val="ka-GE"/>
        </w:rPr>
        <w:t xml:space="preserve">2% </w:t>
      </w:r>
      <w:r w:rsidR="00492C24" w:rsidRPr="00FC23F2">
        <w:rPr>
          <w:rFonts w:cstheme="minorHAnsi"/>
          <w:lang w:val="ka-GE"/>
        </w:rPr>
        <w:t xml:space="preserve">ორგანიზაციაში </w:t>
      </w:r>
      <w:r w:rsidR="00890867" w:rsidRPr="00FC23F2">
        <w:rPr>
          <w:rFonts w:cstheme="minorHAnsi"/>
          <w:lang w:val="ka-GE"/>
        </w:rPr>
        <w:t>პროექტის კოორდინატორი/მენეჯერი</w:t>
      </w:r>
      <w:r w:rsidR="000110F0" w:rsidRPr="00FC23F2">
        <w:rPr>
          <w:rFonts w:cstheme="minorHAnsi"/>
          <w:lang w:val="ka-GE"/>
        </w:rPr>
        <w:t>ა</w:t>
      </w:r>
      <w:r w:rsidRPr="00FC23F2">
        <w:rPr>
          <w:rFonts w:cstheme="minorHAnsi"/>
          <w:lang w:val="ka-GE"/>
        </w:rPr>
        <w:t xml:space="preserve">. </w:t>
      </w:r>
      <w:bookmarkStart w:id="6" w:name="_Hlk124873830"/>
      <w:r w:rsidR="00891997" w:rsidRPr="00FC23F2">
        <w:rPr>
          <w:rFonts w:cstheme="minorHAnsi"/>
          <w:lang w:val="ka-GE"/>
        </w:rPr>
        <w:t>იმათ შორის, ვინც ელექტრონული კითხვარი შეავსო, უმრავლესობა  არა შშმ პირია</w:t>
      </w:r>
      <w:r w:rsidR="00492C24" w:rsidRPr="00FC23F2">
        <w:rPr>
          <w:rFonts w:cstheme="minorHAnsi"/>
          <w:lang w:val="ka-GE"/>
        </w:rPr>
        <w:t xml:space="preserve"> - 59.9%</w:t>
      </w:r>
      <w:r w:rsidR="00891997" w:rsidRPr="00FC23F2">
        <w:rPr>
          <w:rFonts w:cstheme="minorHAnsi"/>
          <w:lang w:val="ka-GE"/>
        </w:rPr>
        <w:t xml:space="preserve">. თითქმის </w:t>
      </w:r>
      <w:r w:rsidR="00480806" w:rsidRPr="00FC23F2">
        <w:rPr>
          <w:rFonts w:cstheme="minorHAnsi"/>
          <w:lang w:val="ka-GE"/>
        </w:rPr>
        <w:t xml:space="preserve">მეოთხედი </w:t>
      </w:r>
      <w:r w:rsidR="00492C24" w:rsidRPr="00FC23F2">
        <w:rPr>
          <w:rFonts w:cstheme="minorHAnsi"/>
          <w:lang w:val="ka-GE"/>
        </w:rPr>
        <w:t>(</w:t>
      </w:r>
      <w:r w:rsidR="000D7F89" w:rsidRPr="00FC23F2">
        <w:rPr>
          <w:rFonts w:cstheme="minorHAnsi"/>
          <w:lang w:val="ka-GE"/>
        </w:rPr>
        <w:t>23.4%</w:t>
      </w:r>
      <w:r w:rsidR="00492C24" w:rsidRPr="00FC23F2">
        <w:rPr>
          <w:rFonts w:cstheme="minorHAnsi"/>
          <w:lang w:val="ka-GE"/>
        </w:rPr>
        <w:t>)</w:t>
      </w:r>
      <w:r w:rsidR="000D7F89" w:rsidRPr="00FC23F2">
        <w:rPr>
          <w:rFonts w:cstheme="minorHAnsi"/>
          <w:lang w:val="ka-GE"/>
        </w:rPr>
        <w:t xml:space="preserve"> </w:t>
      </w:r>
      <w:r w:rsidR="00891997" w:rsidRPr="00FC23F2">
        <w:rPr>
          <w:rFonts w:cstheme="minorHAnsi"/>
          <w:lang w:val="ka-GE"/>
        </w:rPr>
        <w:t>შშმ პირის ოჯახის წევრ</w:t>
      </w:r>
      <w:r w:rsidR="000110F0" w:rsidRPr="00FC23F2">
        <w:rPr>
          <w:rFonts w:cstheme="minorHAnsi"/>
          <w:lang w:val="ka-GE"/>
        </w:rPr>
        <w:t>ია</w:t>
      </w:r>
      <w:r w:rsidR="00891997" w:rsidRPr="00FC23F2">
        <w:rPr>
          <w:rFonts w:cstheme="minorHAnsi"/>
          <w:lang w:val="ka-GE"/>
        </w:rPr>
        <w:t>, ხოლო</w:t>
      </w:r>
      <w:r w:rsidR="000110F0" w:rsidRPr="00FC23F2">
        <w:rPr>
          <w:rFonts w:cstheme="minorHAnsi"/>
          <w:lang w:val="ka-GE"/>
        </w:rPr>
        <w:t xml:space="preserve"> რესპონდენტებს შორის</w:t>
      </w:r>
      <w:r w:rsidR="00891997" w:rsidRPr="00FC23F2">
        <w:rPr>
          <w:rFonts w:cstheme="minorHAnsi"/>
          <w:lang w:val="ka-GE"/>
        </w:rPr>
        <w:t xml:space="preserve"> </w:t>
      </w:r>
      <w:r w:rsidR="000D7F89" w:rsidRPr="00FC23F2">
        <w:rPr>
          <w:rFonts w:cstheme="minorHAnsi"/>
          <w:lang w:val="ka-GE"/>
        </w:rPr>
        <w:t xml:space="preserve">ყველაზე </w:t>
      </w:r>
      <w:r w:rsidR="00480806" w:rsidRPr="00FC23F2">
        <w:rPr>
          <w:rFonts w:cstheme="minorHAnsi"/>
          <w:lang w:val="ka-GE"/>
        </w:rPr>
        <w:t xml:space="preserve">ნაკლებად </w:t>
      </w:r>
      <w:r w:rsidR="000D7F89" w:rsidRPr="00FC23F2">
        <w:rPr>
          <w:rFonts w:cstheme="minorHAnsi"/>
          <w:lang w:val="ka-GE"/>
        </w:rPr>
        <w:t xml:space="preserve"> </w:t>
      </w:r>
      <w:r w:rsidR="00891997" w:rsidRPr="00FC23F2">
        <w:rPr>
          <w:rFonts w:cstheme="minorHAnsi"/>
          <w:lang w:val="ka-GE"/>
        </w:rPr>
        <w:t>შშმ პირები</w:t>
      </w:r>
      <w:r w:rsidR="000D7F89" w:rsidRPr="00FC23F2">
        <w:rPr>
          <w:rFonts w:cstheme="minorHAnsi"/>
          <w:lang w:val="ka-GE"/>
        </w:rPr>
        <w:t xml:space="preserve"> არიან</w:t>
      </w:r>
      <w:r w:rsidR="00891997" w:rsidRPr="00FC23F2">
        <w:rPr>
          <w:rFonts w:cstheme="minorHAnsi"/>
          <w:lang w:val="ka-GE"/>
        </w:rPr>
        <w:t xml:space="preserve"> </w:t>
      </w:r>
      <w:r w:rsidR="00480806" w:rsidRPr="00FC23F2">
        <w:rPr>
          <w:rFonts w:cstheme="minorHAnsi"/>
          <w:lang w:val="ka-GE"/>
        </w:rPr>
        <w:t>წარმოდგენილნი (</w:t>
      </w:r>
      <w:r w:rsidR="00891997" w:rsidRPr="00FC23F2">
        <w:rPr>
          <w:rFonts w:cstheme="minorHAnsi"/>
          <w:lang w:val="ka-GE"/>
        </w:rPr>
        <w:t>16.9%</w:t>
      </w:r>
      <w:r w:rsidR="00480806" w:rsidRPr="00FC23F2">
        <w:rPr>
          <w:rFonts w:cstheme="minorHAnsi"/>
          <w:lang w:val="ka-GE"/>
        </w:rPr>
        <w:t>)</w:t>
      </w:r>
      <w:r w:rsidR="00891997" w:rsidRPr="00FC23F2">
        <w:rPr>
          <w:rFonts w:cstheme="minorHAnsi"/>
          <w:lang w:val="ka-GE"/>
        </w:rPr>
        <w:t xml:space="preserve">. </w:t>
      </w:r>
      <w:bookmarkEnd w:id="6"/>
      <w:r w:rsidR="00B237D1" w:rsidRPr="00FC23F2">
        <w:rPr>
          <w:rFonts w:cstheme="minorHAnsi"/>
          <w:lang w:val="ka-GE"/>
        </w:rPr>
        <w:t>(</w:t>
      </w:r>
      <w:r w:rsidR="005C40E2" w:rsidRPr="00FC23F2">
        <w:rPr>
          <w:rFonts w:cstheme="minorHAnsi"/>
          <w:lang w:val="ka-GE"/>
        </w:rPr>
        <w:t>იხ დიაგრამა #</w:t>
      </w:r>
      <w:r w:rsidR="000D7F89" w:rsidRPr="00FC23F2">
        <w:rPr>
          <w:rFonts w:cstheme="minorHAnsi"/>
          <w:lang w:val="ka-GE"/>
        </w:rPr>
        <w:t>3</w:t>
      </w:r>
      <w:r w:rsidR="00B237D1" w:rsidRPr="00FC23F2">
        <w:rPr>
          <w:rFonts w:cstheme="minorHAnsi"/>
          <w:lang w:val="ka-GE"/>
        </w:rPr>
        <w:t>)</w:t>
      </w:r>
      <w:r w:rsidR="000D7F89" w:rsidRPr="00FC23F2">
        <w:rPr>
          <w:rFonts w:cstheme="minorHAnsi"/>
          <w:lang w:val="ka-GE"/>
        </w:rPr>
        <w:t xml:space="preserve">. </w:t>
      </w:r>
    </w:p>
    <w:p w14:paraId="1B059F1E" w14:textId="6FBAFFD7" w:rsidR="005C40E2" w:rsidRPr="00FC23F2" w:rsidRDefault="007D32CA" w:rsidP="005454A8">
      <w:pPr>
        <w:spacing w:line="276" w:lineRule="auto"/>
        <w:jc w:val="both"/>
        <w:rPr>
          <w:rFonts w:cstheme="minorHAnsi"/>
          <w:lang w:val="ka-GE"/>
        </w:rPr>
      </w:pPr>
      <w:r w:rsidRPr="00FC23F2">
        <w:rPr>
          <w:rFonts w:cstheme="minorHAnsi"/>
          <w:lang w:val="ka-GE"/>
        </w:rPr>
        <w:t xml:space="preserve">          </w:t>
      </w:r>
      <w:r w:rsidR="005C40E2" w:rsidRPr="00FC23F2">
        <w:rPr>
          <w:rFonts w:cstheme="minorHAnsi"/>
          <w:lang w:val="ka-GE"/>
        </w:rPr>
        <w:t>დიაგრამა</w:t>
      </w:r>
      <w:r w:rsidR="00B237D1" w:rsidRPr="00FC23F2">
        <w:rPr>
          <w:rFonts w:cstheme="minorHAnsi"/>
          <w:lang w:val="ka-GE"/>
        </w:rPr>
        <w:t xml:space="preserve"> </w:t>
      </w:r>
      <w:r w:rsidR="005C40E2" w:rsidRPr="00FC23F2">
        <w:rPr>
          <w:rFonts w:cstheme="minorHAnsi"/>
          <w:lang w:val="ka-GE"/>
        </w:rPr>
        <w:t>#</w:t>
      </w:r>
      <w:r w:rsidR="000D7F89" w:rsidRPr="00FC23F2">
        <w:rPr>
          <w:rFonts w:cstheme="minorHAnsi"/>
          <w:lang w:val="ka-GE"/>
        </w:rPr>
        <w:t xml:space="preserve">3 </w:t>
      </w:r>
    </w:p>
    <w:p w14:paraId="7407D2C8" w14:textId="6E5B3183" w:rsidR="00011E22" w:rsidRPr="00FC23F2" w:rsidRDefault="00011E22" w:rsidP="005454A8">
      <w:pPr>
        <w:spacing w:line="276" w:lineRule="auto"/>
        <w:jc w:val="center"/>
        <w:rPr>
          <w:rFonts w:cstheme="minorHAnsi"/>
          <w:lang w:val="ka-GE"/>
        </w:rPr>
      </w:pPr>
      <w:r w:rsidRPr="00FC23F2">
        <w:rPr>
          <w:rFonts w:cstheme="minorHAnsi"/>
          <w:noProof/>
        </w:rPr>
        <w:drawing>
          <wp:inline distT="0" distB="0" distL="0" distR="0" wp14:anchorId="644CCE7D" wp14:editId="5E3E4D1B">
            <wp:extent cx="5519057" cy="1676400"/>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602EA" w14:textId="440409C2" w:rsidR="005454A8" w:rsidRDefault="00480806" w:rsidP="005454A8">
      <w:pPr>
        <w:spacing w:line="276" w:lineRule="auto"/>
        <w:jc w:val="both"/>
        <w:rPr>
          <w:rFonts w:cstheme="minorHAnsi"/>
          <w:lang w:val="ka-GE"/>
        </w:rPr>
      </w:pPr>
      <w:bookmarkStart w:id="7" w:name="_Hlk124874117"/>
      <w:r w:rsidRPr="00FC23F2">
        <w:rPr>
          <w:rFonts w:cstheme="minorHAnsi"/>
          <w:lang w:val="ka-GE"/>
        </w:rPr>
        <w:t xml:space="preserve">ორგანიზაციების </w:t>
      </w:r>
      <w:r w:rsidR="009242E8" w:rsidRPr="00FC23F2">
        <w:rPr>
          <w:rFonts w:cstheme="minorHAnsi"/>
          <w:b/>
          <w:bCs/>
          <w:lang w:val="ka-GE"/>
        </w:rPr>
        <w:t>უმრავლესობა - 51.9%</w:t>
      </w:r>
      <w:r w:rsidR="005733C6" w:rsidRPr="00FC23F2">
        <w:rPr>
          <w:rFonts w:cstheme="minorHAnsi"/>
          <w:b/>
          <w:bCs/>
          <w:lang w:val="ka-GE"/>
        </w:rPr>
        <w:t xml:space="preserve"> </w:t>
      </w:r>
      <w:r w:rsidRPr="00FC23F2">
        <w:rPr>
          <w:rFonts w:cstheme="minorHAnsi"/>
          <w:b/>
          <w:bCs/>
          <w:lang w:val="ka-GE"/>
        </w:rPr>
        <w:t xml:space="preserve">- </w:t>
      </w:r>
      <w:r w:rsidR="005733C6" w:rsidRPr="00FC23F2">
        <w:rPr>
          <w:rFonts w:cstheme="minorHAnsi"/>
          <w:b/>
          <w:bCs/>
          <w:lang w:val="ka-GE"/>
        </w:rPr>
        <w:t>საკუთარ თავს აიდენტიფიცირებს</w:t>
      </w:r>
      <w:r w:rsidR="009242E8" w:rsidRPr="00FC23F2">
        <w:rPr>
          <w:rFonts w:cstheme="minorHAnsi"/>
          <w:b/>
          <w:bCs/>
          <w:lang w:val="ka-GE"/>
        </w:rPr>
        <w:t xml:space="preserve"> როგორც შეზღუდულ</w:t>
      </w:r>
      <w:r w:rsidR="008F4964" w:rsidRPr="00FC23F2">
        <w:rPr>
          <w:rFonts w:cstheme="minorHAnsi"/>
          <w:b/>
          <w:bCs/>
          <w:lang w:val="ka-GE"/>
        </w:rPr>
        <w:t>ი</w:t>
      </w:r>
      <w:r w:rsidR="009242E8" w:rsidRPr="00FC23F2">
        <w:rPr>
          <w:rFonts w:cstheme="minorHAnsi"/>
          <w:b/>
          <w:bCs/>
          <w:lang w:val="ka-GE"/>
        </w:rPr>
        <w:t xml:space="preserve"> შესაძლებლობის საკითხებზე მომუშავე ორგანიზაცია</w:t>
      </w:r>
      <w:r w:rsidR="005733C6" w:rsidRPr="00FC23F2">
        <w:rPr>
          <w:rFonts w:cstheme="minorHAnsi"/>
          <w:b/>
          <w:bCs/>
          <w:lang w:val="ka-GE"/>
        </w:rPr>
        <w:t>.</w:t>
      </w:r>
      <w:r w:rsidR="005733C6" w:rsidRPr="00FC23F2">
        <w:rPr>
          <w:rFonts w:cstheme="minorHAnsi"/>
          <w:lang w:val="ka-GE"/>
        </w:rPr>
        <w:t xml:space="preserve"> </w:t>
      </w:r>
      <w:r w:rsidR="009242E8" w:rsidRPr="00FC23F2">
        <w:rPr>
          <w:rFonts w:cstheme="minorHAnsi"/>
          <w:lang w:val="ka-GE"/>
        </w:rPr>
        <w:t xml:space="preserve"> </w:t>
      </w:r>
      <w:bookmarkEnd w:id="7"/>
      <w:r w:rsidR="009242E8" w:rsidRPr="00FC23F2">
        <w:rPr>
          <w:rFonts w:cstheme="minorHAnsi"/>
          <w:lang w:val="ka-GE"/>
        </w:rPr>
        <w:t xml:space="preserve">თითქმის </w:t>
      </w:r>
      <w:r w:rsidRPr="00FC23F2">
        <w:rPr>
          <w:rFonts w:cstheme="minorHAnsi"/>
          <w:lang w:val="ka-GE"/>
        </w:rPr>
        <w:t>მეოთხედი</w:t>
      </w:r>
      <w:r w:rsidR="008F4964" w:rsidRPr="00FC23F2">
        <w:rPr>
          <w:rFonts w:cstheme="minorHAnsi"/>
          <w:lang w:val="ka-GE"/>
        </w:rPr>
        <w:t xml:space="preserve"> (</w:t>
      </w:r>
      <w:r w:rsidR="009242E8" w:rsidRPr="00FC23F2">
        <w:rPr>
          <w:rFonts w:cstheme="minorHAnsi"/>
          <w:lang w:val="ka-GE"/>
        </w:rPr>
        <w:t>23.4%</w:t>
      </w:r>
      <w:r w:rsidR="008F4964" w:rsidRPr="00FC23F2">
        <w:rPr>
          <w:rFonts w:cstheme="minorHAnsi"/>
          <w:lang w:val="ka-GE"/>
        </w:rPr>
        <w:t xml:space="preserve">) </w:t>
      </w:r>
      <w:r w:rsidR="009242E8" w:rsidRPr="00FC23F2">
        <w:rPr>
          <w:rFonts w:cstheme="minorHAnsi"/>
          <w:lang w:val="ka-GE"/>
        </w:rPr>
        <w:t>შშმ პირთა</w:t>
      </w:r>
      <w:r w:rsidR="00EB1BEE" w:rsidRPr="00FC23F2">
        <w:rPr>
          <w:rFonts w:cstheme="minorHAnsi"/>
          <w:lang w:val="ka-GE"/>
        </w:rPr>
        <w:t xml:space="preserve"> ორგანიზაცია</w:t>
      </w:r>
      <w:r w:rsidR="008F4964" w:rsidRPr="00FC23F2">
        <w:rPr>
          <w:rFonts w:cstheme="minorHAnsi"/>
          <w:lang w:val="ka-GE"/>
        </w:rPr>
        <w:t>ს</w:t>
      </w:r>
      <w:r w:rsidR="00EB1BEE" w:rsidRPr="00FC23F2">
        <w:rPr>
          <w:rFonts w:cstheme="minorHAnsi"/>
          <w:lang w:val="ka-GE"/>
        </w:rPr>
        <w:t>,</w:t>
      </w:r>
      <w:r w:rsidR="009242E8" w:rsidRPr="00FC23F2">
        <w:rPr>
          <w:rFonts w:cstheme="minorHAnsi"/>
          <w:lang w:val="ka-GE"/>
        </w:rPr>
        <w:t xml:space="preserve"> ხოლო 15.6% </w:t>
      </w:r>
      <w:r w:rsidRPr="00FC23F2">
        <w:rPr>
          <w:rFonts w:cstheme="minorHAnsi"/>
          <w:lang w:val="ka-GE"/>
        </w:rPr>
        <w:t xml:space="preserve">- </w:t>
      </w:r>
      <w:r w:rsidR="009242E8" w:rsidRPr="00FC23F2">
        <w:rPr>
          <w:rFonts w:cstheme="minorHAnsi"/>
          <w:lang w:val="ka-GE"/>
        </w:rPr>
        <w:t>შშმ პირთა მშობელთა ორგანიზაცია</w:t>
      </w:r>
      <w:r w:rsidR="008F4964" w:rsidRPr="00FC23F2">
        <w:rPr>
          <w:rFonts w:cstheme="minorHAnsi"/>
          <w:lang w:val="ka-GE"/>
        </w:rPr>
        <w:t>ს წარმოადგენს</w:t>
      </w:r>
      <w:r w:rsidR="009242E8" w:rsidRPr="00FC23F2">
        <w:rPr>
          <w:rFonts w:cstheme="minorHAnsi"/>
          <w:lang w:val="ka-GE"/>
        </w:rPr>
        <w:t xml:space="preserve">. </w:t>
      </w:r>
      <w:r w:rsidR="008F4964" w:rsidRPr="00FC23F2">
        <w:rPr>
          <w:rFonts w:cstheme="minorHAnsi"/>
          <w:lang w:val="ka-GE"/>
        </w:rPr>
        <w:t xml:space="preserve">რესპონდენტების </w:t>
      </w:r>
      <w:r w:rsidR="009242E8" w:rsidRPr="00FC23F2">
        <w:rPr>
          <w:rFonts w:cstheme="minorHAnsi"/>
          <w:lang w:val="ka-GE"/>
        </w:rPr>
        <w:t xml:space="preserve">9.1%-ს გაუჭირდა საკუთარი ორგანიზაციის იდენტიფიცირება რომელიმე შეთავაზებულ ვარიანტთან. </w:t>
      </w:r>
      <w:r w:rsidR="00B237D1" w:rsidRPr="00FC23F2">
        <w:rPr>
          <w:rFonts w:cstheme="minorHAnsi"/>
          <w:lang w:val="ka-GE"/>
        </w:rPr>
        <w:t>(</w:t>
      </w:r>
      <w:r w:rsidR="009242E8" w:rsidRPr="00FC23F2">
        <w:rPr>
          <w:rFonts w:cstheme="minorHAnsi"/>
          <w:lang w:val="ka-GE"/>
        </w:rPr>
        <w:t>იხ</w:t>
      </w:r>
      <w:r w:rsidR="00B237D1" w:rsidRPr="00FC23F2">
        <w:rPr>
          <w:rFonts w:cstheme="minorHAnsi"/>
          <w:lang w:val="ka-GE"/>
        </w:rPr>
        <w:t>.</w:t>
      </w:r>
      <w:r w:rsidR="009242E8" w:rsidRPr="00FC23F2">
        <w:rPr>
          <w:rFonts w:cstheme="minorHAnsi"/>
          <w:lang w:val="ka-GE"/>
        </w:rPr>
        <w:t xml:space="preserve"> დიაგრამა #</w:t>
      </w:r>
      <w:r w:rsidR="00CB411D" w:rsidRPr="00FC23F2">
        <w:rPr>
          <w:rFonts w:cstheme="minorHAnsi"/>
          <w:lang w:val="ka-GE"/>
        </w:rPr>
        <w:t>4</w:t>
      </w:r>
      <w:r w:rsidR="00B237D1" w:rsidRPr="00FC23F2">
        <w:rPr>
          <w:rFonts w:cstheme="minorHAnsi"/>
          <w:lang w:val="ka-GE"/>
        </w:rPr>
        <w:t>)</w:t>
      </w:r>
      <w:r w:rsidR="00CB411D" w:rsidRPr="00FC23F2">
        <w:rPr>
          <w:rFonts w:cstheme="minorHAnsi"/>
          <w:lang w:val="ka-GE"/>
        </w:rPr>
        <w:t xml:space="preserve">. </w:t>
      </w:r>
    </w:p>
    <w:p w14:paraId="4DA9E563" w14:textId="77777777" w:rsidR="00FC23F2" w:rsidRPr="00FC23F2" w:rsidRDefault="00FC23F2" w:rsidP="005454A8">
      <w:pPr>
        <w:spacing w:line="276" w:lineRule="auto"/>
        <w:jc w:val="both"/>
        <w:rPr>
          <w:rFonts w:cstheme="minorHAnsi"/>
          <w:lang w:val="ka-GE"/>
        </w:rPr>
      </w:pPr>
    </w:p>
    <w:p w14:paraId="2AE337AE" w14:textId="48FEF1BD" w:rsidR="00CB411D" w:rsidRPr="00FC23F2" w:rsidRDefault="005454A8" w:rsidP="005454A8">
      <w:pPr>
        <w:spacing w:line="276" w:lineRule="auto"/>
        <w:jc w:val="both"/>
        <w:rPr>
          <w:rFonts w:cstheme="minorHAnsi"/>
          <w:lang w:val="ka-GE"/>
        </w:rPr>
      </w:pPr>
      <w:r w:rsidRPr="00FC23F2">
        <w:rPr>
          <w:rFonts w:cstheme="minorHAnsi"/>
        </w:rPr>
        <w:t xml:space="preserve">   </w:t>
      </w:r>
      <w:r w:rsidR="00CB411D" w:rsidRPr="00FC23F2">
        <w:rPr>
          <w:rFonts w:cstheme="minorHAnsi"/>
          <w:lang w:val="ka-GE"/>
        </w:rPr>
        <w:t>დიაგრამა #4</w:t>
      </w:r>
    </w:p>
    <w:p w14:paraId="732913DB" w14:textId="1D15A076" w:rsidR="00011E22" w:rsidRPr="00FC23F2" w:rsidRDefault="00011E22" w:rsidP="005454A8">
      <w:pPr>
        <w:spacing w:line="276" w:lineRule="auto"/>
        <w:jc w:val="center"/>
        <w:rPr>
          <w:rFonts w:cstheme="minorHAnsi"/>
          <w:lang w:val="ka-GE"/>
        </w:rPr>
      </w:pPr>
      <w:r w:rsidRPr="00FC23F2">
        <w:rPr>
          <w:rFonts w:cstheme="minorHAnsi"/>
          <w:noProof/>
        </w:rPr>
        <w:lastRenderedPageBreak/>
        <w:drawing>
          <wp:inline distT="0" distB="0" distL="0" distR="0" wp14:anchorId="3FDA42F0" wp14:editId="21733882">
            <wp:extent cx="5966460" cy="2558143"/>
            <wp:effectExtent l="0" t="0" r="1524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74C421" w14:textId="193F9660" w:rsidR="005C495D" w:rsidRPr="00FC23F2" w:rsidRDefault="005C495D" w:rsidP="005454A8">
      <w:pPr>
        <w:pStyle w:val="Heading2"/>
        <w:spacing w:line="276" w:lineRule="auto"/>
        <w:rPr>
          <w:lang w:val="ka-GE"/>
        </w:rPr>
      </w:pPr>
      <w:bookmarkStart w:id="8" w:name="_Toc135601628"/>
      <w:r w:rsidRPr="00FC23F2">
        <w:rPr>
          <w:lang w:val="ka-GE"/>
        </w:rPr>
        <w:t>სამიზნე ჯგუფები და საქმიანობის სფეროები</w:t>
      </w:r>
      <w:bookmarkEnd w:id="8"/>
    </w:p>
    <w:p w14:paraId="0D1DC2E1" w14:textId="6B445574" w:rsidR="005454A8" w:rsidRPr="00FC23F2" w:rsidRDefault="00EB1BEE" w:rsidP="005454A8">
      <w:pPr>
        <w:spacing w:line="276" w:lineRule="auto"/>
        <w:jc w:val="both"/>
        <w:rPr>
          <w:rFonts w:cstheme="minorHAnsi"/>
          <w:lang w:val="ka-GE"/>
        </w:rPr>
      </w:pPr>
      <w:r w:rsidRPr="00FC23F2">
        <w:rPr>
          <w:rFonts w:cstheme="minorHAnsi"/>
          <w:lang w:val="ka-GE"/>
        </w:rPr>
        <w:t>კვლევაში</w:t>
      </w:r>
      <w:r w:rsidR="006215D6" w:rsidRPr="00FC23F2">
        <w:rPr>
          <w:rFonts w:cstheme="minorHAnsi"/>
          <w:lang w:val="ka-GE"/>
        </w:rPr>
        <w:t xml:space="preserve"> მონაწილე ორგანიზაციებმა </w:t>
      </w:r>
      <w:r w:rsidR="0057669B" w:rsidRPr="00FC23F2">
        <w:rPr>
          <w:rFonts w:cstheme="minorHAnsi"/>
          <w:lang w:val="ka-GE"/>
        </w:rPr>
        <w:t xml:space="preserve">ის </w:t>
      </w:r>
      <w:r w:rsidR="006215D6" w:rsidRPr="00FC23F2">
        <w:rPr>
          <w:rFonts w:cstheme="minorHAnsi"/>
          <w:lang w:val="ka-GE"/>
        </w:rPr>
        <w:t>ძირითადი სამიზნე ჯგუფები</w:t>
      </w:r>
      <w:r w:rsidRPr="00FC23F2">
        <w:rPr>
          <w:rFonts w:cstheme="minorHAnsi"/>
          <w:lang w:val="ka-GE"/>
        </w:rPr>
        <w:t xml:space="preserve"> დაასახელეს</w:t>
      </w:r>
      <w:r w:rsidR="006215D6" w:rsidRPr="00FC23F2">
        <w:rPr>
          <w:rFonts w:cstheme="minorHAnsi"/>
          <w:lang w:val="ka-GE"/>
        </w:rPr>
        <w:t>, რომლებიც</w:t>
      </w:r>
      <w:r w:rsidR="00480806" w:rsidRPr="00FC23F2">
        <w:rPr>
          <w:rFonts w:cstheme="minorHAnsi"/>
          <w:lang w:val="ka-GE"/>
        </w:rPr>
        <w:t>,</w:t>
      </w:r>
      <w:r w:rsidR="006215D6" w:rsidRPr="00FC23F2">
        <w:rPr>
          <w:rFonts w:cstheme="minorHAnsi"/>
          <w:lang w:val="ka-GE"/>
        </w:rPr>
        <w:t xml:space="preserve"> </w:t>
      </w:r>
      <w:r w:rsidR="00480806" w:rsidRPr="00FC23F2">
        <w:rPr>
          <w:rFonts w:cstheme="minorHAnsi"/>
          <w:lang w:val="ka-GE"/>
        </w:rPr>
        <w:t xml:space="preserve">ორგანიზაციის საქმიანობებიდან გამომდინარე, </w:t>
      </w:r>
      <w:r w:rsidR="006215D6" w:rsidRPr="00FC23F2">
        <w:rPr>
          <w:rFonts w:cstheme="minorHAnsi"/>
          <w:lang w:val="ka-GE"/>
        </w:rPr>
        <w:t xml:space="preserve">პირდაპირ ან ირიბად (მაგ. კონკრეტული თემის, რეგიონის მცხოვრებლები) </w:t>
      </w:r>
      <w:r w:rsidRPr="00FC23F2">
        <w:rPr>
          <w:rFonts w:cstheme="minorHAnsi"/>
          <w:lang w:val="ka-GE"/>
        </w:rPr>
        <w:t xml:space="preserve"> იღებენ</w:t>
      </w:r>
      <w:r w:rsidR="0057669B" w:rsidRPr="00FC23F2">
        <w:rPr>
          <w:rFonts w:cstheme="minorHAnsi"/>
          <w:lang w:val="ka-GE"/>
        </w:rPr>
        <w:t xml:space="preserve"> სარგებელს</w:t>
      </w:r>
      <w:r w:rsidR="006215D6" w:rsidRPr="00FC23F2">
        <w:rPr>
          <w:rFonts w:cstheme="minorHAnsi"/>
          <w:lang w:val="ka-GE"/>
        </w:rPr>
        <w:t xml:space="preserve">. </w:t>
      </w:r>
      <w:bookmarkStart w:id="9" w:name="_Hlk124874293"/>
      <w:r w:rsidR="006215D6" w:rsidRPr="00FC23F2">
        <w:rPr>
          <w:rFonts w:cstheme="minorHAnsi"/>
          <w:b/>
          <w:bCs/>
          <w:lang w:val="ka-GE"/>
        </w:rPr>
        <w:t xml:space="preserve">ორგანიზაციების </w:t>
      </w:r>
      <w:r w:rsidR="00A05A12" w:rsidRPr="00FC23F2">
        <w:rPr>
          <w:rFonts w:cstheme="minorHAnsi"/>
          <w:b/>
          <w:bCs/>
          <w:lang w:val="ka-GE"/>
        </w:rPr>
        <w:t xml:space="preserve"> დაახლოებით </w:t>
      </w:r>
      <w:r w:rsidR="00480806" w:rsidRPr="00FC23F2">
        <w:rPr>
          <w:rFonts w:cstheme="minorHAnsi"/>
          <w:b/>
          <w:bCs/>
          <w:lang w:val="ka-GE"/>
        </w:rPr>
        <w:t>მეოთხედითვის</w:t>
      </w:r>
      <w:r w:rsidR="00812474" w:rsidRPr="00FC23F2">
        <w:rPr>
          <w:rFonts w:cstheme="minorHAnsi"/>
          <w:b/>
          <w:bCs/>
          <w:lang w:val="ka-GE"/>
        </w:rPr>
        <w:t xml:space="preserve"> </w:t>
      </w:r>
      <w:r w:rsidR="00A05A12" w:rsidRPr="00FC23F2">
        <w:rPr>
          <w:rFonts w:cstheme="minorHAnsi"/>
          <w:b/>
          <w:bCs/>
          <w:lang w:val="ka-GE"/>
        </w:rPr>
        <w:t xml:space="preserve">(24.1%) </w:t>
      </w:r>
      <w:r w:rsidR="00812474" w:rsidRPr="00FC23F2">
        <w:rPr>
          <w:rFonts w:cstheme="minorHAnsi"/>
          <w:b/>
          <w:bCs/>
          <w:lang w:val="ka-GE"/>
        </w:rPr>
        <w:t>სამიზნე ჯგუფს შშმ ბავშვები წარმოადგენენ</w:t>
      </w:r>
      <w:r w:rsidR="00A05A12" w:rsidRPr="00FC23F2">
        <w:rPr>
          <w:rFonts w:cstheme="minorHAnsi"/>
          <w:b/>
          <w:bCs/>
          <w:lang w:val="ka-GE"/>
        </w:rPr>
        <w:t xml:space="preserve">, ხოლო მეხუთედისთვის -  </w:t>
      </w:r>
      <w:r w:rsidR="00812474" w:rsidRPr="00FC23F2">
        <w:rPr>
          <w:rFonts w:cstheme="minorHAnsi"/>
          <w:b/>
          <w:bCs/>
          <w:lang w:val="ka-GE"/>
        </w:rPr>
        <w:t>შშმ ზრდასრულები</w:t>
      </w:r>
      <w:r w:rsidR="00D8576B" w:rsidRPr="00FC23F2">
        <w:rPr>
          <w:rFonts w:cstheme="minorHAnsi"/>
          <w:b/>
          <w:bCs/>
          <w:lang w:val="ka-GE"/>
        </w:rPr>
        <w:t xml:space="preserve"> </w:t>
      </w:r>
      <w:r w:rsidR="00A05A12" w:rsidRPr="00FC23F2">
        <w:rPr>
          <w:rFonts w:cstheme="minorHAnsi"/>
          <w:b/>
          <w:bCs/>
          <w:lang w:val="ka-GE"/>
        </w:rPr>
        <w:t>(</w:t>
      </w:r>
      <w:r w:rsidR="00D8576B" w:rsidRPr="00FC23F2">
        <w:rPr>
          <w:rFonts w:cstheme="minorHAnsi"/>
          <w:b/>
          <w:bCs/>
          <w:lang w:val="ka-GE"/>
        </w:rPr>
        <w:t>19.2%</w:t>
      </w:r>
      <w:r w:rsidR="00A05A12" w:rsidRPr="00FC23F2">
        <w:rPr>
          <w:rFonts w:cstheme="minorHAnsi"/>
          <w:b/>
          <w:bCs/>
          <w:lang w:val="ka-GE"/>
        </w:rPr>
        <w:t>)</w:t>
      </w:r>
      <w:r w:rsidR="00812474" w:rsidRPr="00FC23F2">
        <w:rPr>
          <w:rFonts w:cstheme="minorHAnsi"/>
          <w:b/>
          <w:bCs/>
          <w:lang w:val="ka-GE"/>
        </w:rPr>
        <w:t>.</w:t>
      </w:r>
      <w:r w:rsidR="00812474" w:rsidRPr="00FC23F2">
        <w:rPr>
          <w:rFonts w:cstheme="minorHAnsi"/>
          <w:lang w:val="ka-GE"/>
        </w:rPr>
        <w:t xml:space="preserve"> სხვა ჯგუფებს შორის </w:t>
      </w:r>
      <w:r w:rsidRPr="00FC23F2">
        <w:rPr>
          <w:rFonts w:cstheme="minorHAnsi"/>
          <w:lang w:val="ka-GE"/>
        </w:rPr>
        <w:t>დასახელდნენ</w:t>
      </w:r>
      <w:r w:rsidR="00812474" w:rsidRPr="00FC23F2">
        <w:rPr>
          <w:rFonts w:cstheme="minorHAnsi"/>
          <w:lang w:val="ka-GE"/>
        </w:rPr>
        <w:t xml:space="preserve"> სოციალურად დაუცველი პირები - </w:t>
      </w:r>
      <w:r w:rsidR="00D8576B" w:rsidRPr="00FC23F2">
        <w:rPr>
          <w:rFonts w:cstheme="minorHAnsi"/>
          <w:lang w:val="ka-GE"/>
        </w:rPr>
        <w:t>8.3</w:t>
      </w:r>
      <w:r w:rsidR="00812474" w:rsidRPr="00FC23F2">
        <w:rPr>
          <w:rFonts w:cstheme="minorHAnsi"/>
          <w:lang w:val="ka-GE"/>
        </w:rPr>
        <w:t xml:space="preserve">%, ახალგაზრდები - </w:t>
      </w:r>
      <w:r w:rsidR="00D8576B" w:rsidRPr="00FC23F2">
        <w:rPr>
          <w:rFonts w:cstheme="minorHAnsi"/>
          <w:lang w:val="ka-GE"/>
        </w:rPr>
        <w:t>7.7</w:t>
      </w:r>
      <w:r w:rsidR="00812474" w:rsidRPr="00FC23F2">
        <w:rPr>
          <w:rFonts w:cstheme="minorHAnsi"/>
          <w:lang w:val="ka-GE"/>
        </w:rPr>
        <w:t>%</w:t>
      </w:r>
      <w:r w:rsidR="00DF3955" w:rsidRPr="00FC23F2">
        <w:rPr>
          <w:rFonts w:cstheme="minorHAnsi"/>
          <w:lang w:val="ka-GE"/>
        </w:rPr>
        <w:t>,</w:t>
      </w:r>
      <w:r w:rsidR="00812474" w:rsidRPr="00FC23F2">
        <w:rPr>
          <w:rFonts w:cstheme="minorHAnsi"/>
          <w:lang w:val="ka-GE"/>
        </w:rPr>
        <w:t xml:space="preserve"> ზოგადად საზოგადოება/მოსახლეობა - </w:t>
      </w:r>
      <w:r w:rsidR="000C4379" w:rsidRPr="00FC23F2">
        <w:rPr>
          <w:rFonts w:cstheme="minorHAnsi"/>
          <w:lang w:val="ka-GE"/>
        </w:rPr>
        <w:t>7.5</w:t>
      </w:r>
      <w:r w:rsidR="00812474" w:rsidRPr="00FC23F2">
        <w:rPr>
          <w:rFonts w:cstheme="minorHAnsi"/>
          <w:lang w:val="ka-GE"/>
        </w:rPr>
        <w:t>%</w:t>
      </w:r>
      <w:r w:rsidR="00DF3955" w:rsidRPr="00FC23F2">
        <w:rPr>
          <w:rFonts w:cstheme="minorHAnsi"/>
          <w:lang w:val="ka-GE"/>
        </w:rPr>
        <w:t xml:space="preserve"> და სხვა</w:t>
      </w:r>
      <w:r w:rsidR="00812474" w:rsidRPr="00FC23F2">
        <w:rPr>
          <w:rFonts w:cstheme="minorHAnsi"/>
          <w:lang w:val="ka-GE"/>
        </w:rPr>
        <w:t xml:space="preserve">. </w:t>
      </w:r>
      <w:r w:rsidR="0057091F" w:rsidRPr="00FC23F2">
        <w:rPr>
          <w:rFonts w:cstheme="minorHAnsi"/>
        </w:rPr>
        <w:t xml:space="preserve"> </w:t>
      </w:r>
      <w:bookmarkEnd w:id="9"/>
      <w:r w:rsidR="00B237D1" w:rsidRPr="00FC23F2">
        <w:rPr>
          <w:rFonts w:cstheme="minorHAnsi"/>
          <w:lang w:val="ka-GE"/>
        </w:rPr>
        <w:t>(</w:t>
      </w:r>
      <w:r w:rsidR="0057091F" w:rsidRPr="00FC23F2">
        <w:rPr>
          <w:rFonts w:cstheme="minorHAnsi"/>
          <w:lang w:val="ka-GE"/>
        </w:rPr>
        <w:t>იხ</w:t>
      </w:r>
      <w:r w:rsidR="00B237D1" w:rsidRPr="00FC23F2">
        <w:rPr>
          <w:rFonts w:cstheme="minorHAnsi"/>
          <w:lang w:val="ka-GE"/>
        </w:rPr>
        <w:t>.</w:t>
      </w:r>
      <w:r w:rsidR="0057091F" w:rsidRPr="00FC23F2">
        <w:rPr>
          <w:rFonts w:cstheme="minorHAnsi"/>
          <w:lang w:val="ka-GE"/>
        </w:rPr>
        <w:t xml:space="preserve"> დიაგრამა #</w:t>
      </w:r>
      <w:r w:rsidR="008F4964" w:rsidRPr="00FC23F2">
        <w:rPr>
          <w:rFonts w:cstheme="minorHAnsi"/>
          <w:lang w:val="ka-GE"/>
        </w:rPr>
        <w:t>5</w:t>
      </w:r>
      <w:r w:rsidR="00B237D1" w:rsidRPr="00FC23F2">
        <w:rPr>
          <w:rFonts w:cstheme="minorHAnsi"/>
          <w:lang w:val="ka-GE"/>
        </w:rPr>
        <w:t>).</w:t>
      </w:r>
    </w:p>
    <w:p w14:paraId="184AA527" w14:textId="106AB799" w:rsidR="0057091F" w:rsidRPr="00FC23F2" w:rsidRDefault="005454A8" w:rsidP="005454A8">
      <w:pPr>
        <w:spacing w:line="276" w:lineRule="auto"/>
        <w:jc w:val="both"/>
        <w:rPr>
          <w:rFonts w:cstheme="minorHAnsi"/>
          <w:lang w:val="ka-GE"/>
        </w:rPr>
      </w:pPr>
      <w:r w:rsidRPr="00FC23F2">
        <w:rPr>
          <w:rFonts w:cstheme="minorHAnsi"/>
        </w:rPr>
        <w:t xml:space="preserve">       </w:t>
      </w:r>
      <w:r w:rsidR="0057091F" w:rsidRPr="00FC23F2">
        <w:rPr>
          <w:rFonts w:cstheme="minorHAnsi"/>
          <w:lang w:val="ka-GE"/>
        </w:rPr>
        <w:t>დიაგრამა #</w:t>
      </w:r>
      <w:r w:rsidR="008F4964" w:rsidRPr="00FC23F2">
        <w:rPr>
          <w:rFonts w:cstheme="minorHAnsi"/>
          <w:lang w:val="ka-GE"/>
        </w:rPr>
        <w:t>5</w:t>
      </w:r>
    </w:p>
    <w:p w14:paraId="713B78BA" w14:textId="55E218FD" w:rsidR="009242E8" w:rsidRPr="00FC23F2" w:rsidRDefault="0057091F" w:rsidP="005454A8">
      <w:pPr>
        <w:spacing w:line="276" w:lineRule="auto"/>
        <w:jc w:val="center"/>
        <w:rPr>
          <w:rFonts w:cstheme="minorHAnsi"/>
          <w:lang w:val="ka-GE"/>
        </w:rPr>
      </w:pPr>
      <w:r w:rsidRPr="00FC23F2">
        <w:rPr>
          <w:rFonts w:cstheme="minorHAnsi"/>
          <w:noProof/>
        </w:rPr>
        <w:drawing>
          <wp:inline distT="0" distB="0" distL="0" distR="0" wp14:anchorId="39978DBB" wp14:editId="6B523467">
            <wp:extent cx="5724525" cy="3380423"/>
            <wp:effectExtent l="0" t="0" r="9525" b="10795"/>
            <wp:docPr id="4" name="Chart 4">
              <a:extLst xmlns:a="http://schemas.openxmlformats.org/drawingml/2006/main">
                <a:ext uri="{FF2B5EF4-FFF2-40B4-BE49-F238E27FC236}">
                  <a16:creationId xmlns:a16="http://schemas.microsoft.com/office/drawing/2014/main" id="{AB78374D-8CB8-471A-8D9C-30F7627E0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790732" w14:textId="77777777" w:rsidR="00FC23F2" w:rsidRDefault="00FC23F2" w:rsidP="005454A8">
      <w:pPr>
        <w:spacing w:line="276" w:lineRule="auto"/>
        <w:jc w:val="both"/>
        <w:rPr>
          <w:rFonts w:cstheme="minorHAnsi"/>
          <w:lang w:val="ka-GE"/>
        </w:rPr>
      </w:pPr>
    </w:p>
    <w:p w14:paraId="3E87DDE7" w14:textId="09D1E634" w:rsidR="004F6804" w:rsidRPr="00FC23F2" w:rsidRDefault="00E7303C" w:rsidP="005454A8">
      <w:pPr>
        <w:spacing w:line="276" w:lineRule="auto"/>
        <w:jc w:val="both"/>
        <w:rPr>
          <w:rFonts w:cstheme="minorHAnsi"/>
          <w:lang w:val="ka-GE"/>
        </w:rPr>
      </w:pPr>
      <w:r w:rsidRPr="00FC23F2">
        <w:rPr>
          <w:rFonts w:cstheme="minorHAnsi"/>
          <w:lang w:val="ka-GE"/>
        </w:rPr>
        <w:t xml:space="preserve">კვლევის შედეგად ის რეგიონები გამოიკვეთა, სადაც </w:t>
      </w:r>
      <w:bookmarkStart w:id="10" w:name="_Hlk124874347"/>
      <w:r w:rsidRPr="00FC23F2">
        <w:rPr>
          <w:rFonts w:cstheme="minorHAnsi"/>
          <w:b/>
          <w:bCs/>
          <w:lang w:val="ka-GE"/>
        </w:rPr>
        <w:t xml:space="preserve">ყველაზე ბევრი ორგანიზაცია საქმიანობს. </w:t>
      </w:r>
      <w:r w:rsidRPr="00FC23F2">
        <w:rPr>
          <w:rFonts w:cstheme="minorHAnsi"/>
          <w:lang w:val="ka-GE"/>
        </w:rPr>
        <w:t>ესენია:</w:t>
      </w:r>
      <w:r w:rsidR="001D4B1B" w:rsidRPr="00FC23F2">
        <w:rPr>
          <w:rFonts w:cstheme="minorHAnsi"/>
          <w:b/>
          <w:bCs/>
          <w:lang w:val="ka-GE"/>
        </w:rPr>
        <w:t xml:space="preserve"> </w:t>
      </w:r>
      <w:r w:rsidR="00CB5EF9" w:rsidRPr="00FC23F2">
        <w:rPr>
          <w:rFonts w:cstheme="minorHAnsi"/>
          <w:b/>
          <w:bCs/>
          <w:lang w:val="ka-GE"/>
        </w:rPr>
        <w:t>კახეთი  - 16.8%, თბილისი - 15.2%, იმერეთი</w:t>
      </w:r>
      <w:r w:rsidRPr="00FC23F2">
        <w:rPr>
          <w:rFonts w:cstheme="minorHAnsi"/>
          <w:b/>
          <w:bCs/>
          <w:lang w:val="ka-GE"/>
        </w:rPr>
        <w:t>- 12.5%</w:t>
      </w:r>
      <w:r w:rsidR="00CB5EF9" w:rsidRPr="00FC23F2">
        <w:rPr>
          <w:rFonts w:cstheme="minorHAnsi"/>
          <w:b/>
          <w:bCs/>
          <w:lang w:val="ka-GE"/>
        </w:rPr>
        <w:t xml:space="preserve"> და სამეგრელო-</w:t>
      </w:r>
      <w:r w:rsidR="00CB5EF9" w:rsidRPr="00FC23F2">
        <w:rPr>
          <w:rFonts w:cstheme="minorHAnsi"/>
          <w:b/>
          <w:bCs/>
          <w:lang w:val="ka-GE"/>
        </w:rPr>
        <w:lastRenderedPageBreak/>
        <w:t>ზემო სვანეთი - 12.5%.</w:t>
      </w:r>
      <w:r w:rsidR="00CB5EF9" w:rsidRPr="00FC23F2">
        <w:rPr>
          <w:rFonts w:cstheme="minorHAnsi"/>
          <w:lang w:val="ka-GE"/>
        </w:rPr>
        <w:t xml:space="preserve"> </w:t>
      </w:r>
      <w:bookmarkEnd w:id="10"/>
      <w:r w:rsidRPr="00FC23F2">
        <w:rPr>
          <w:rFonts w:cstheme="minorHAnsi"/>
          <w:lang w:val="ka-GE"/>
        </w:rPr>
        <w:t>რეგიონები, სადაც ორგანიზაციები ყველაზე ნაკლებად ახორციელებენ საქმიანობას -</w:t>
      </w:r>
      <w:r w:rsidR="00CB5EF9" w:rsidRPr="00FC23F2">
        <w:rPr>
          <w:rFonts w:cstheme="minorHAnsi"/>
          <w:lang w:val="ka-GE"/>
        </w:rPr>
        <w:t xml:space="preserve"> მცხეთა-მთიანეთი</w:t>
      </w:r>
      <w:r w:rsidRPr="00FC23F2">
        <w:rPr>
          <w:rFonts w:cstheme="minorHAnsi"/>
          <w:lang w:val="ka-GE"/>
        </w:rPr>
        <w:t xml:space="preserve"> (2.2.%)</w:t>
      </w:r>
      <w:r w:rsidR="00CB5EF9" w:rsidRPr="00FC23F2">
        <w:rPr>
          <w:rFonts w:cstheme="minorHAnsi"/>
          <w:lang w:val="ka-GE"/>
        </w:rPr>
        <w:t xml:space="preserve"> და რაჭა-ლეჩხუმი ქვემო სვანეთის</w:t>
      </w:r>
      <w:r w:rsidRPr="00FC23F2">
        <w:rPr>
          <w:rFonts w:cstheme="minorHAnsi"/>
          <w:lang w:val="ka-GE"/>
        </w:rPr>
        <w:t xml:space="preserve"> (2.2.%) </w:t>
      </w:r>
      <w:r w:rsidR="00CB5EF9" w:rsidRPr="00FC23F2">
        <w:rPr>
          <w:rFonts w:cstheme="minorHAnsi"/>
          <w:lang w:val="ka-GE"/>
        </w:rPr>
        <w:t xml:space="preserve"> რეგიონები</w:t>
      </w:r>
      <w:r w:rsidRPr="00FC23F2">
        <w:rPr>
          <w:rFonts w:cstheme="minorHAnsi"/>
          <w:lang w:val="ka-GE"/>
        </w:rPr>
        <w:t>ა</w:t>
      </w:r>
      <w:r w:rsidR="00CB5EF9" w:rsidRPr="00FC23F2">
        <w:rPr>
          <w:rFonts w:cstheme="minorHAnsi"/>
          <w:lang w:val="ka-GE"/>
        </w:rPr>
        <w:t xml:space="preserve"> </w:t>
      </w:r>
      <w:r w:rsidR="00B237D1" w:rsidRPr="00FC23F2">
        <w:rPr>
          <w:rFonts w:cstheme="minorHAnsi"/>
          <w:lang w:val="ka-GE"/>
        </w:rPr>
        <w:t>(</w:t>
      </w:r>
      <w:r w:rsidR="00CB5EF9" w:rsidRPr="00FC23F2">
        <w:rPr>
          <w:rFonts w:cstheme="minorHAnsi"/>
          <w:lang w:val="ka-GE"/>
        </w:rPr>
        <w:t>იხ</w:t>
      </w:r>
      <w:r w:rsidR="00B237D1" w:rsidRPr="00FC23F2">
        <w:rPr>
          <w:rFonts w:cstheme="minorHAnsi"/>
          <w:lang w:val="ka-GE"/>
        </w:rPr>
        <w:t>.</w:t>
      </w:r>
      <w:r w:rsidR="00CB5EF9" w:rsidRPr="00FC23F2">
        <w:rPr>
          <w:rFonts w:cstheme="minorHAnsi"/>
          <w:lang w:val="ka-GE"/>
        </w:rPr>
        <w:t xml:space="preserve"> დიაგრამა #</w:t>
      </w:r>
      <w:r w:rsidRPr="00FC23F2">
        <w:rPr>
          <w:rFonts w:cstheme="minorHAnsi"/>
          <w:lang w:val="ka-GE"/>
        </w:rPr>
        <w:t>6</w:t>
      </w:r>
      <w:r w:rsidR="00B237D1" w:rsidRPr="00FC23F2">
        <w:rPr>
          <w:rFonts w:cstheme="minorHAnsi"/>
          <w:lang w:val="ka-GE"/>
        </w:rPr>
        <w:t>)</w:t>
      </w:r>
      <w:r w:rsidRPr="00FC23F2">
        <w:rPr>
          <w:rFonts w:cstheme="minorHAnsi"/>
          <w:lang w:val="ka-GE"/>
        </w:rPr>
        <w:t xml:space="preserve">. </w:t>
      </w:r>
    </w:p>
    <w:p w14:paraId="60860224" w14:textId="18772C00" w:rsidR="00CB5EF9" w:rsidRPr="00FC23F2" w:rsidRDefault="00E7303C" w:rsidP="005454A8">
      <w:pPr>
        <w:spacing w:line="276" w:lineRule="auto"/>
        <w:jc w:val="both"/>
        <w:rPr>
          <w:rFonts w:cstheme="minorHAnsi"/>
          <w:lang w:val="ka-GE"/>
        </w:rPr>
      </w:pPr>
      <w:r w:rsidRPr="00FC23F2">
        <w:rPr>
          <w:rFonts w:cstheme="minorHAnsi"/>
          <w:lang w:val="ka-GE"/>
        </w:rPr>
        <w:t xml:space="preserve">              </w:t>
      </w:r>
      <w:r w:rsidR="00CB5EF9" w:rsidRPr="00FC23F2">
        <w:rPr>
          <w:rFonts w:cstheme="minorHAnsi"/>
          <w:lang w:val="ka-GE"/>
        </w:rPr>
        <w:t>დიაგრამა #</w:t>
      </w:r>
      <w:r w:rsidRPr="00FC23F2">
        <w:rPr>
          <w:rFonts w:cstheme="minorHAnsi"/>
          <w:lang w:val="ka-GE"/>
        </w:rPr>
        <w:t>6</w:t>
      </w:r>
    </w:p>
    <w:p w14:paraId="2855B691" w14:textId="74F44538" w:rsidR="004F6804" w:rsidRPr="00FC23F2" w:rsidRDefault="004F6804" w:rsidP="005454A8">
      <w:pPr>
        <w:autoSpaceDE w:val="0"/>
        <w:autoSpaceDN w:val="0"/>
        <w:adjustRightInd w:val="0"/>
        <w:spacing w:line="276" w:lineRule="auto"/>
        <w:jc w:val="center"/>
        <w:rPr>
          <w:rFonts w:cstheme="minorHAnsi"/>
          <w:color w:val="FF0000"/>
          <w:lang w:val="ka-GE"/>
        </w:rPr>
      </w:pPr>
      <w:r w:rsidRPr="00FC23F2">
        <w:rPr>
          <w:rFonts w:cstheme="minorHAnsi"/>
          <w:noProof/>
        </w:rPr>
        <w:drawing>
          <wp:inline distT="0" distB="0" distL="0" distR="0" wp14:anchorId="7C103FEB" wp14:editId="65D111A4">
            <wp:extent cx="5281247" cy="3069590"/>
            <wp:effectExtent l="0" t="0" r="15240" b="16510"/>
            <wp:docPr id="2" name="Chart 2">
              <a:extLst xmlns:a="http://schemas.openxmlformats.org/drawingml/2006/main">
                <a:ext uri="{FF2B5EF4-FFF2-40B4-BE49-F238E27FC236}">
                  <a16:creationId xmlns:a16="http://schemas.microsoft.com/office/drawing/2014/main" id="{F91F6240-1A85-5034-7C62-E8480AC19A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4DDBA8" w14:textId="77777777" w:rsidR="002C7480" w:rsidRPr="00FC23F2" w:rsidRDefault="002C7480" w:rsidP="005454A8">
      <w:pPr>
        <w:autoSpaceDE w:val="0"/>
        <w:autoSpaceDN w:val="0"/>
        <w:adjustRightInd w:val="0"/>
        <w:spacing w:line="276" w:lineRule="auto"/>
        <w:rPr>
          <w:rFonts w:cstheme="minorHAnsi"/>
        </w:rPr>
      </w:pPr>
    </w:p>
    <w:p w14:paraId="330468B6" w14:textId="189E38B3" w:rsidR="002F1A72" w:rsidRPr="00FC23F2" w:rsidRDefault="00E7303C" w:rsidP="005454A8">
      <w:pPr>
        <w:spacing w:line="276" w:lineRule="auto"/>
        <w:jc w:val="both"/>
        <w:rPr>
          <w:rFonts w:cstheme="minorHAnsi"/>
          <w:lang w:val="ka-GE"/>
        </w:rPr>
      </w:pPr>
      <w:r w:rsidRPr="00FC23F2">
        <w:rPr>
          <w:rFonts w:cstheme="minorHAnsi"/>
          <w:lang w:val="ka-GE"/>
        </w:rPr>
        <w:t>კვლევის შედეგები აჩვენებს,</w:t>
      </w:r>
      <w:r w:rsidR="001D4B1B" w:rsidRPr="00FC23F2">
        <w:rPr>
          <w:rFonts w:cstheme="minorHAnsi"/>
          <w:lang w:val="ka-GE"/>
        </w:rPr>
        <w:t xml:space="preserve"> რომ</w:t>
      </w:r>
      <w:r w:rsidR="002F1A72" w:rsidRPr="00FC23F2">
        <w:rPr>
          <w:rFonts w:cstheme="minorHAnsi"/>
          <w:lang w:val="ka-GE"/>
        </w:rPr>
        <w:t xml:space="preserve"> </w:t>
      </w:r>
      <w:r w:rsidR="0087350D" w:rsidRPr="00FC23F2">
        <w:rPr>
          <w:rFonts w:cstheme="minorHAnsi"/>
          <w:lang w:val="ka-GE"/>
        </w:rPr>
        <w:t xml:space="preserve">ორგანიზაციები </w:t>
      </w:r>
      <w:r w:rsidR="00AF31D7" w:rsidRPr="00FC23F2">
        <w:rPr>
          <w:rFonts w:cstheme="minorHAnsi"/>
          <w:lang w:val="ka-GE"/>
        </w:rPr>
        <w:t xml:space="preserve">ყველაზე </w:t>
      </w:r>
      <w:r w:rsidRPr="00FC23F2">
        <w:rPr>
          <w:rFonts w:cstheme="minorHAnsi"/>
          <w:lang w:val="ka-GE"/>
        </w:rPr>
        <w:t>აქტიურები</w:t>
      </w:r>
      <w:r w:rsidR="00A05A12" w:rsidRPr="00FC23F2">
        <w:rPr>
          <w:rFonts w:cstheme="minorHAnsi"/>
          <w:lang w:val="ka-GE"/>
        </w:rPr>
        <w:t xml:space="preserve"> არიან</w:t>
      </w:r>
      <w:r w:rsidR="002F1A72" w:rsidRPr="00FC23F2">
        <w:rPr>
          <w:rFonts w:cstheme="minorHAnsi"/>
          <w:lang w:val="ka-GE"/>
        </w:rPr>
        <w:t xml:space="preserve"> </w:t>
      </w:r>
      <w:r w:rsidR="00A74607" w:rsidRPr="00FC23F2">
        <w:rPr>
          <w:rFonts w:cstheme="minorHAnsi"/>
          <w:lang w:val="ka-GE"/>
        </w:rPr>
        <w:t xml:space="preserve">მოსახლეობის ზომის მიხედვით ყველაზე </w:t>
      </w:r>
      <w:r w:rsidR="005C495D" w:rsidRPr="00FC23F2">
        <w:rPr>
          <w:rFonts w:cstheme="minorHAnsi"/>
          <w:lang w:val="ka-GE"/>
        </w:rPr>
        <w:t>მრავალრიცხოვან</w:t>
      </w:r>
      <w:r w:rsidR="001D4B1B" w:rsidRPr="00FC23F2">
        <w:rPr>
          <w:rFonts w:cstheme="minorHAnsi"/>
          <w:lang w:val="ka-GE"/>
        </w:rPr>
        <w:t xml:space="preserve"> მუნიციპალიტეტ</w:t>
      </w:r>
      <w:r w:rsidRPr="00FC23F2">
        <w:rPr>
          <w:rFonts w:cstheme="minorHAnsi"/>
          <w:lang w:val="ka-GE"/>
        </w:rPr>
        <w:t>ებში</w:t>
      </w:r>
      <w:r w:rsidR="00A74607" w:rsidRPr="00FC23F2">
        <w:rPr>
          <w:rFonts w:cstheme="minorHAnsi"/>
          <w:lang w:val="ka-GE"/>
        </w:rPr>
        <w:t>:</w:t>
      </w:r>
      <w:r w:rsidR="00B87DF0" w:rsidRPr="00FC23F2">
        <w:rPr>
          <w:rFonts w:cstheme="minorHAnsi"/>
          <w:lang w:val="ka-GE"/>
        </w:rPr>
        <w:t xml:space="preserve"> თბილის</w:t>
      </w:r>
      <w:r w:rsidR="00A05A12" w:rsidRPr="00FC23F2">
        <w:rPr>
          <w:rFonts w:cstheme="minorHAnsi"/>
          <w:lang w:val="ka-GE"/>
        </w:rPr>
        <w:t>შ</w:t>
      </w:r>
      <w:r w:rsidR="00B87DF0" w:rsidRPr="00FC23F2">
        <w:rPr>
          <w:rFonts w:cstheme="minorHAnsi"/>
          <w:lang w:val="ka-GE"/>
        </w:rPr>
        <w:t>ი</w:t>
      </w:r>
      <w:r w:rsidR="005C495D" w:rsidRPr="00FC23F2">
        <w:rPr>
          <w:rFonts w:cstheme="minorHAnsi"/>
          <w:lang w:val="ka-GE"/>
        </w:rPr>
        <w:t xml:space="preserve"> </w:t>
      </w:r>
      <w:r w:rsidR="0087350D" w:rsidRPr="00FC23F2">
        <w:rPr>
          <w:rFonts w:cstheme="minorHAnsi"/>
          <w:lang w:val="ka-GE"/>
        </w:rPr>
        <w:t>(8.9%)</w:t>
      </w:r>
      <w:r w:rsidR="00B87DF0" w:rsidRPr="00FC23F2">
        <w:rPr>
          <w:rFonts w:cstheme="minorHAnsi"/>
          <w:lang w:val="ka-GE"/>
        </w:rPr>
        <w:t>, ბათუმ</w:t>
      </w:r>
      <w:r w:rsidR="00A05A12" w:rsidRPr="00FC23F2">
        <w:rPr>
          <w:rFonts w:cstheme="minorHAnsi"/>
          <w:lang w:val="ka-GE"/>
        </w:rPr>
        <w:t>შ</w:t>
      </w:r>
      <w:r w:rsidR="00B87DF0" w:rsidRPr="00FC23F2">
        <w:rPr>
          <w:rFonts w:cstheme="minorHAnsi"/>
          <w:lang w:val="ka-GE"/>
        </w:rPr>
        <w:t>ი</w:t>
      </w:r>
      <w:r w:rsidR="0087350D" w:rsidRPr="00FC23F2">
        <w:rPr>
          <w:rFonts w:cstheme="minorHAnsi"/>
          <w:lang w:val="ka-GE"/>
        </w:rPr>
        <w:t xml:space="preserve"> (5.4%)</w:t>
      </w:r>
      <w:r w:rsidR="00B87DF0" w:rsidRPr="00FC23F2">
        <w:rPr>
          <w:rFonts w:cstheme="minorHAnsi"/>
          <w:lang w:val="ka-GE"/>
        </w:rPr>
        <w:t>, თელავ</w:t>
      </w:r>
      <w:r w:rsidR="00A05A12" w:rsidRPr="00FC23F2">
        <w:rPr>
          <w:rFonts w:cstheme="minorHAnsi"/>
          <w:lang w:val="ka-GE"/>
        </w:rPr>
        <w:t>შ</w:t>
      </w:r>
      <w:r w:rsidR="00B87DF0" w:rsidRPr="00FC23F2">
        <w:rPr>
          <w:rFonts w:cstheme="minorHAnsi"/>
          <w:lang w:val="ka-GE"/>
        </w:rPr>
        <w:t>ი</w:t>
      </w:r>
      <w:r w:rsidR="0087350D" w:rsidRPr="00FC23F2">
        <w:rPr>
          <w:rFonts w:cstheme="minorHAnsi"/>
          <w:lang w:val="ka-GE"/>
        </w:rPr>
        <w:t xml:space="preserve"> (5.4%)</w:t>
      </w:r>
      <w:r w:rsidR="00B87DF0" w:rsidRPr="00FC23F2">
        <w:rPr>
          <w:rFonts w:cstheme="minorHAnsi"/>
          <w:lang w:val="ka-GE"/>
        </w:rPr>
        <w:t xml:space="preserve"> და ქუთაის</w:t>
      </w:r>
      <w:r w:rsidR="00A05A12" w:rsidRPr="00FC23F2">
        <w:rPr>
          <w:rFonts w:cstheme="minorHAnsi"/>
          <w:lang w:val="ka-GE"/>
        </w:rPr>
        <w:t>შ</w:t>
      </w:r>
      <w:r w:rsidR="00B87DF0" w:rsidRPr="00FC23F2">
        <w:rPr>
          <w:rFonts w:cstheme="minorHAnsi"/>
          <w:lang w:val="ka-GE"/>
        </w:rPr>
        <w:t>ი</w:t>
      </w:r>
      <w:r w:rsidR="0087350D" w:rsidRPr="00FC23F2">
        <w:rPr>
          <w:rFonts w:cstheme="minorHAnsi"/>
          <w:lang w:val="ka-GE"/>
        </w:rPr>
        <w:t xml:space="preserve"> (4.8%),</w:t>
      </w:r>
      <w:r w:rsidR="00B237D1" w:rsidRPr="00FC23F2">
        <w:rPr>
          <w:rFonts w:cstheme="minorHAnsi"/>
          <w:lang w:val="ka-GE"/>
        </w:rPr>
        <w:t xml:space="preserve"> (</w:t>
      </w:r>
      <w:r w:rsidR="00B87DF0" w:rsidRPr="00FC23F2">
        <w:rPr>
          <w:rFonts w:cstheme="minorHAnsi"/>
          <w:lang w:val="ka-GE"/>
        </w:rPr>
        <w:t>იხ</w:t>
      </w:r>
      <w:r w:rsidR="00B237D1" w:rsidRPr="00FC23F2">
        <w:rPr>
          <w:rFonts w:cstheme="minorHAnsi"/>
          <w:lang w:val="ka-GE"/>
        </w:rPr>
        <w:t>.</w:t>
      </w:r>
      <w:r w:rsidR="00B87DF0" w:rsidRPr="00FC23F2">
        <w:rPr>
          <w:rFonts w:cstheme="minorHAnsi"/>
          <w:lang w:val="ka-GE"/>
        </w:rPr>
        <w:t xml:space="preserve"> ცხრილი #</w:t>
      </w:r>
      <w:r w:rsidR="00A74607" w:rsidRPr="00FC23F2">
        <w:rPr>
          <w:rFonts w:cstheme="minorHAnsi"/>
          <w:lang w:val="ka-GE"/>
        </w:rPr>
        <w:t>2</w:t>
      </w:r>
      <w:r w:rsidR="00B237D1" w:rsidRPr="00FC23F2">
        <w:rPr>
          <w:rFonts w:cstheme="minorHAnsi"/>
          <w:lang w:val="ka-GE"/>
        </w:rPr>
        <w:t>)</w:t>
      </w:r>
      <w:r w:rsidR="00A74607" w:rsidRPr="00FC23F2">
        <w:rPr>
          <w:rFonts w:cstheme="minorHAnsi"/>
          <w:lang w:val="ka-GE"/>
        </w:rPr>
        <w:t>.</w:t>
      </w:r>
      <w:r w:rsidR="0087350D" w:rsidRPr="00FC23F2">
        <w:rPr>
          <w:rFonts w:cstheme="minorHAnsi"/>
          <w:lang w:val="ka-GE"/>
        </w:rPr>
        <w:t xml:space="preserve"> 4 მუნიციპალიტეტი აღმოჩნდა ისეთი, </w:t>
      </w:r>
      <w:r w:rsidR="00CB181F" w:rsidRPr="00FC23F2">
        <w:rPr>
          <w:rFonts w:cstheme="minorHAnsi"/>
          <w:lang w:val="ka-GE"/>
        </w:rPr>
        <w:t>რომლებიც</w:t>
      </w:r>
      <w:r w:rsidR="0087350D" w:rsidRPr="00FC23F2">
        <w:rPr>
          <w:rFonts w:cstheme="minorHAnsi"/>
          <w:lang w:val="ka-GE"/>
        </w:rPr>
        <w:t xml:space="preserve"> ორგანიზაციები</w:t>
      </w:r>
      <w:r w:rsidR="00CB181F" w:rsidRPr="00FC23F2">
        <w:rPr>
          <w:rFonts w:cstheme="minorHAnsi"/>
          <w:lang w:val="ka-GE"/>
        </w:rPr>
        <w:t>ს სამიზნე მუნიციპალიტეტს არ წამოადგენენ.</w:t>
      </w:r>
      <w:r w:rsidR="0087350D" w:rsidRPr="00FC23F2">
        <w:rPr>
          <w:rFonts w:cstheme="minorHAnsi"/>
          <w:lang w:val="ka-GE"/>
        </w:rPr>
        <w:t xml:space="preserve"> ესენია: ყაზბეგი, ამბროლაური, ტყიბული და მარტვილი (დეტალური ინფორმაცია იხილეთ დანართში #</w:t>
      </w:r>
      <w:r w:rsidR="00A27E6A" w:rsidRPr="00FC23F2">
        <w:rPr>
          <w:rFonts w:cstheme="minorHAnsi"/>
        </w:rPr>
        <w:t>2</w:t>
      </w:r>
      <w:r w:rsidR="0087350D" w:rsidRPr="00FC23F2">
        <w:rPr>
          <w:rFonts w:cstheme="minorHAnsi"/>
          <w:lang w:val="ka-GE"/>
        </w:rPr>
        <w:t xml:space="preserve">). </w:t>
      </w:r>
    </w:p>
    <w:p w14:paraId="1DFB8C41" w14:textId="6BB0466E" w:rsidR="00B87DF0" w:rsidRPr="00FC23F2" w:rsidRDefault="00B87DF0" w:rsidP="005454A8">
      <w:pPr>
        <w:spacing w:line="276" w:lineRule="auto"/>
        <w:jc w:val="both"/>
        <w:rPr>
          <w:rFonts w:cstheme="minorHAnsi"/>
          <w:lang w:val="ka-GE"/>
        </w:rPr>
      </w:pPr>
      <w:r w:rsidRPr="00FC23F2">
        <w:rPr>
          <w:rFonts w:cstheme="minorHAnsi"/>
          <w:lang w:val="ka-GE"/>
        </w:rPr>
        <w:t>ცხრილი#</w:t>
      </w:r>
      <w:r w:rsidR="00A74607" w:rsidRPr="00FC23F2">
        <w:rPr>
          <w:rFonts w:cstheme="minorHAnsi"/>
          <w:lang w:val="ka-GE"/>
        </w:rPr>
        <w:t>2</w:t>
      </w:r>
    </w:p>
    <w:tbl>
      <w:tblPr>
        <w:tblW w:w="5000" w:type="pct"/>
        <w:tblLayout w:type="fixed"/>
        <w:tblLook w:val="04A0" w:firstRow="1" w:lastRow="0" w:firstColumn="1" w:lastColumn="0" w:noHBand="0" w:noVBand="1"/>
      </w:tblPr>
      <w:tblGrid>
        <w:gridCol w:w="1838"/>
        <w:gridCol w:w="3402"/>
        <w:gridCol w:w="1418"/>
        <w:gridCol w:w="1416"/>
        <w:gridCol w:w="1668"/>
      </w:tblGrid>
      <w:tr w:rsidR="00AF31D7" w:rsidRPr="00FC23F2" w14:paraId="36A55534" w14:textId="77777777" w:rsidTr="00FF1EAE">
        <w:trPr>
          <w:trHeight w:val="876"/>
        </w:trPr>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E966A1" w14:textId="77777777" w:rsidR="00AF31D7" w:rsidRPr="00FC23F2" w:rsidRDefault="00AF31D7" w:rsidP="005454A8">
            <w:pPr>
              <w:spacing w:line="276" w:lineRule="auto"/>
              <w:rPr>
                <w:rFonts w:cstheme="minorHAnsi"/>
                <w:b/>
                <w:bCs/>
                <w:color w:val="000000"/>
                <w:sz w:val="20"/>
                <w:szCs w:val="20"/>
              </w:rPr>
            </w:pPr>
            <w:r w:rsidRPr="00FC23F2">
              <w:rPr>
                <w:rFonts w:cstheme="minorHAnsi"/>
                <w:b/>
                <w:bCs/>
                <w:color w:val="000000"/>
                <w:sz w:val="20"/>
                <w:szCs w:val="20"/>
              </w:rPr>
              <w:t>რეგიონი</w:t>
            </w:r>
          </w:p>
        </w:tc>
        <w:tc>
          <w:tcPr>
            <w:tcW w:w="1746" w:type="pct"/>
            <w:tcBorders>
              <w:top w:val="single" w:sz="4" w:space="0" w:color="auto"/>
              <w:left w:val="nil"/>
              <w:bottom w:val="single" w:sz="4" w:space="0" w:color="auto"/>
              <w:right w:val="single" w:sz="4" w:space="0" w:color="auto"/>
            </w:tcBorders>
            <w:shd w:val="clear" w:color="auto" w:fill="E7E6E6" w:themeFill="background2"/>
            <w:vAlign w:val="center"/>
            <w:hideMark/>
          </w:tcPr>
          <w:p w14:paraId="24130C60" w14:textId="77777777" w:rsidR="00AF31D7" w:rsidRPr="00FC23F2" w:rsidRDefault="00AF31D7" w:rsidP="005454A8">
            <w:pPr>
              <w:spacing w:line="276" w:lineRule="auto"/>
              <w:rPr>
                <w:rFonts w:cstheme="minorHAnsi"/>
                <w:b/>
                <w:bCs/>
                <w:color w:val="000000"/>
                <w:sz w:val="20"/>
                <w:szCs w:val="20"/>
              </w:rPr>
            </w:pPr>
            <w:r w:rsidRPr="00FC23F2">
              <w:rPr>
                <w:rFonts w:cstheme="minorHAnsi"/>
                <w:b/>
                <w:bCs/>
                <w:color w:val="000000"/>
                <w:sz w:val="20"/>
                <w:szCs w:val="20"/>
              </w:rPr>
              <w:t>მუნიციპალიტეტი</w:t>
            </w:r>
          </w:p>
        </w:tc>
        <w:tc>
          <w:tcPr>
            <w:tcW w:w="728" w:type="pct"/>
            <w:tcBorders>
              <w:top w:val="single" w:sz="4" w:space="0" w:color="auto"/>
              <w:left w:val="nil"/>
              <w:bottom w:val="single" w:sz="4" w:space="0" w:color="auto"/>
              <w:right w:val="single" w:sz="4" w:space="0" w:color="auto"/>
            </w:tcBorders>
            <w:shd w:val="clear" w:color="auto" w:fill="E7E6E6" w:themeFill="background2"/>
            <w:vAlign w:val="center"/>
            <w:hideMark/>
          </w:tcPr>
          <w:p w14:paraId="09CE8935" w14:textId="242A763C" w:rsidR="00AF31D7" w:rsidRPr="00FC23F2" w:rsidRDefault="00862923" w:rsidP="005454A8">
            <w:pPr>
              <w:spacing w:line="276" w:lineRule="auto"/>
              <w:jc w:val="center"/>
              <w:rPr>
                <w:rFonts w:cstheme="minorHAnsi"/>
                <w:b/>
                <w:bCs/>
                <w:color w:val="000000"/>
                <w:sz w:val="20"/>
                <w:szCs w:val="20"/>
              </w:rPr>
            </w:pPr>
            <w:r w:rsidRPr="00FC23F2">
              <w:rPr>
                <w:rFonts w:cstheme="minorHAnsi"/>
                <w:b/>
                <w:bCs/>
                <w:color w:val="000000"/>
                <w:sz w:val="20"/>
                <w:szCs w:val="20"/>
                <w:lang w:val="ka-GE"/>
              </w:rPr>
              <w:t xml:space="preserve">ორგანიზაციების </w:t>
            </w:r>
            <w:r w:rsidR="00AF31D7" w:rsidRPr="00FC23F2">
              <w:rPr>
                <w:rFonts w:cstheme="minorHAnsi"/>
                <w:b/>
                <w:bCs/>
                <w:color w:val="000000"/>
                <w:sz w:val="20"/>
                <w:szCs w:val="20"/>
              </w:rPr>
              <w:t>რაოდენობა</w:t>
            </w:r>
          </w:p>
        </w:tc>
        <w:tc>
          <w:tcPr>
            <w:tcW w:w="727" w:type="pct"/>
            <w:tcBorders>
              <w:top w:val="single" w:sz="4" w:space="0" w:color="auto"/>
              <w:left w:val="nil"/>
              <w:bottom w:val="single" w:sz="4" w:space="0" w:color="auto"/>
              <w:right w:val="single" w:sz="4" w:space="0" w:color="auto"/>
            </w:tcBorders>
            <w:shd w:val="clear" w:color="auto" w:fill="E7E6E6" w:themeFill="background2"/>
            <w:vAlign w:val="center"/>
            <w:hideMark/>
          </w:tcPr>
          <w:p w14:paraId="537270EC" w14:textId="77777777" w:rsidR="00AF31D7" w:rsidRPr="00FC23F2" w:rsidRDefault="00AF31D7" w:rsidP="005454A8">
            <w:pPr>
              <w:spacing w:line="276" w:lineRule="auto"/>
              <w:rPr>
                <w:rFonts w:cstheme="minorHAnsi"/>
                <w:b/>
                <w:bCs/>
                <w:color w:val="000000"/>
                <w:sz w:val="20"/>
                <w:szCs w:val="20"/>
              </w:rPr>
            </w:pPr>
            <w:r w:rsidRPr="00FC23F2">
              <w:rPr>
                <w:rFonts w:cstheme="minorHAnsi"/>
                <w:b/>
                <w:bCs/>
                <w:color w:val="000000"/>
                <w:sz w:val="20"/>
                <w:szCs w:val="20"/>
              </w:rPr>
              <w:t>%-რეგიონში</w:t>
            </w:r>
          </w:p>
        </w:tc>
        <w:tc>
          <w:tcPr>
            <w:tcW w:w="856" w:type="pct"/>
            <w:tcBorders>
              <w:top w:val="single" w:sz="4" w:space="0" w:color="auto"/>
              <w:left w:val="nil"/>
              <w:bottom w:val="single" w:sz="4" w:space="0" w:color="auto"/>
              <w:right w:val="single" w:sz="4" w:space="0" w:color="auto"/>
            </w:tcBorders>
            <w:shd w:val="clear" w:color="auto" w:fill="E7E6E6" w:themeFill="background2"/>
            <w:vAlign w:val="center"/>
            <w:hideMark/>
          </w:tcPr>
          <w:p w14:paraId="6862F030" w14:textId="77777777" w:rsidR="00AF31D7" w:rsidRPr="00FC23F2" w:rsidRDefault="00AF31D7" w:rsidP="005454A8">
            <w:pPr>
              <w:spacing w:line="276" w:lineRule="auto"/>
              <w:rPr>
                <w:rFonts w:cstheme="minorHAnsi"/>
                <w:b/>
                <w:bCs/>
                <w:color w:val="000000"/>
                <w:sz w:val="20"/>
                <w:szCs w:val="20"/>
              </w:rPr>
            </w:pPr>
            <w:r w:rsidRPr="00FC23F2">
              <w:rPr>
                <w:rFonts w:cstheme="minorHAnsi"/>
                <w:b/>
                <w:bCs/>
                <w:color w:val="000000"/>
                <w:sz w:val="20"/>
                <w:szCs w:val="20"/>
              </w:rPr>
              <w:t>%-საქართველოში</w:t>
            </w:r>
          </w:p>
        </w:tc>
      </w:tr>
      <w:tr w:rsidR="00F931C7" w:rsidRPr="00FC23F2" w14:paraId="7F5A87D2"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277B7" w14:textId="2167B2B8"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თბილისი</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6277A0CA" w14:textId="3F7B9BD3" w:rsidR="00F931C7" w:rsidRPr="00FC23F2" w:rsidRDefault="00F7737C" w:rsidP="005454A8">
            <w:pPr>
              <w:spacing w:line="276" w:lineRule="auto"/>
              <w:rPr>
                <w:rFonts w:cstheme="minorHAnsi"/>
                <w:color w:val="000000"/>
                <w:sz w:val="20"/>
                <w:szCs w:val="20"/>
                <w:lang w:val="ka-GE"/>
              </w:rPr>
            </w:pPr>
            <w:r w:rsidRPr="00FC23F2">
              <w:rPr>
                <w:rFonts w:cstheme="minorHAnsi"/>
                <w:color w:val="000000"/>
                <w:sz w:val="18"/>
                <w:szCs w:val="18"/>
                <w:lang w:val="ka-GE"/>
              </w:rPr>
              <w:t xml:space="preserve">ქალაქ </w:t>
            </w:r>
            <w:r w:rsidR="00F931C7" w:rsidRPr="00FC23F2">
              <w:rPr>
                <w:rFonts w:cstheme="minorHAnsi"/>
                <w:color w:val="000000"/>
                <w:sz w:val="18"/>
                <w:szCs w:val="18"/>
              </w:rPr>
              <w:t>თბილისი</w:t>
            </w:r>
            <w:r w:rsidRPr="00FC23F2">
              <w:rPr>
                <w:rFonts w:cstheme="minorHAnsi"/>
                <w:color w:val="000000"/>
                <w:sz w:val="18"/>
                <w:szCs w:val="18"/>
                <w:lang w:val="ka-GE"/>
              </w:rPr>
              <w:t>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2604239" w14:textId="3B0FE27E"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28</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1D93A34" w14:textId="62B71A1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100.0%</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59AD141" w14:textId="78C8FEED"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8.9%</w:t>
            </w:r>
          </w:p>
        </w:tc>
      </w:tr>
      <w:tr w:rsidR="00F931C7" w:rsidRPr="00FC23F2" w14:paraId="10D2D5E5"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81FE" w14:textId="69808AE9"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აჭარა</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209CCD1C" w14:textId="451ACC50"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ქალაქ ბათუმის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A756ADD" w14:textId="61A7F933"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17</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59162E5" w14:textId="76CC62B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29.8%</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58BD763" w14:textId="43BF41BB"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5.4%</w:t>
            </w:r>
          </w:p>
        </w:tc>
      </w:tr>
      <w:tr w:rsidR="00F931C7" w:rsidRPr="00FC23F2" w14:paraId="0A9B9022"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7F72" w14:textId="6B813DE7"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კახეთი</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4179F64E" w14:textId="617C2BA2"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თელავის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EEAE985" w14:textId="3D94ACC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17</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50D95B2" w14:textId="6AE8CA49"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31.5%</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534833D" w14:textId="15EDC0BC"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5.4%</w:t>
            </w:r>
          </w:p>
        </w:tc>
      </w:tr>
      <w:tr w:rsidR="00F931C7" w:rsidRPr="00FC23F2" w14:paraId="46CFCB35" w14:textId="77777777" w:rsidTr="00FF1EAE">
        <w:trPr>
          <w:trHeight w:val="300"/>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1B15" w14:textId="3EEC0CA4"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იმერეთი</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321CA6FB" w14:textId="3B2F721B"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ქალაქ ქუთაისის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03EC76C" w14:textId="007A9BEE"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15</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37544B6" w14:textId="3035680A"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36.6%</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4D9E916" w14:textId="6D6D9137"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4.8%</w:t>
            </w:r>
          </w:p>
        </w:tc>
      </w:tr>
      <w:tr w:rsidR="00F931C7" w:rsidRPr="00FC23F2" w14:paraId="5D4211B5" w14:textId="77777777" w:rsidTr="00FF1EAE">
        <w:trPr>
          <w:trHeight w:val="300"/>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7E68" w14:textId="176977F2"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სამეგრელო-ზემო სვანეთი </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7D052090" w14:textId="47EB5B7E"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ზუგდიდის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8BF2AC6" w14:textId="49C2E214"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11</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8D8CE83" w14:textId="3389FD1C"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32.4%</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0775699" w14:textId="1160EEB0"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3.5%</w:t>
            </w:r>
          </w:p>
        </w:tc>
      </w:tr>
      <w:tr w:rsidR="00F931C7" w:rsidRPr="00FC23F2" w14:paraId="26146920"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3CB2" w14:textId="0E3EBEAC"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კახეთი</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195B60BE" w14:textId="7179F43C"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ლაგოდეხის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19B17F6" w14:textId="629197F5"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10</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5F32863" w14:textId="62788235"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18.5%</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C6126A6" w14:textId="4FC26B1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3.2%</w:t>
            </w:r>
          </w:p>
        </w:tc>
      </w:tr>
      <w:tr w:rsidR="00F931C7" w:rsidRPr="00FC23F2" w14:paraId="4168F41E"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BAA7" w14:textId="61478E9E"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აჭარა</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5B328430" w14:textId="3BE5DB61"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ქედ</w:t>
            </w:r>
            <w:r w:rsidRPr="00FC23F2">
              <w:rPr>
                <w:rFonts w:cstheme="minorHAnsi"/>
                <w:color w:val="000000"/>
                <w:sz w:val="18"/>
                <w:szCs w:val="18"/>
                <w:lang w:val="ka-GE"/>
              </w:rPr>
              <w:t>ი</w:t>
            </w:r>
            <w:r w:rsidRPr="00FC23F2">
              <w:rPr>
                <w:rFonts w:cstheme="minorHAnsi"/>
                <w:color w:val="000000"/>
                <w:sz w:val="18"/>
                <w:szCs w:val="18"/>
              </w:rPr>
              <w:t>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C061874" w14:textId="271ABD1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9</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0E4ED03" w14:textId="51B23B1C"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15.8%</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96561E1" w14:textId="372FB7A4"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2.9%</w:t>
            </w:r>
          </w:p>
        </w:tc>
      </w:tr>
      <w:tr w:rsidR="00F931C7" w:rsidRPr="00FC23F2" w14:paraId="6000227C"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F4A4" w14:textId="1EAB9494"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აჭარა</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65DB3E4C" w14:textId="535C3397"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შუახევის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6F1DA3A" w14:textId="4B93EDF5"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9</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74DBD23" w14:textId="3A4D36E1"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15.8%</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C5DA7ED" w14:textId="75369C43"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2.9%</w:t>
            </w:r>
          </w:p>
        </w:tc>
      </w:tr>
      <w:tr w:rsidR="00F931C7" w:rsidRPr="00FC23F2" w14:paraId="0D80B141"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E4C3" w14:textId="1BE8FA28"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გურია</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7B4FCE06" w14:textId="2C4E3E06"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ოზურგეთის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F9FBD6F" w14:textId="45C741C2"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9</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E3319EC" w14:textId="18687BF8"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39.1%</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9766154" w14:textId="74A9316D"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2.9%</w:t>
            </w:r>
          </w:p>
        </w:tc>
      </w:tr>
      <w:tr w:rsidR="00F931C7" w:rsidRPr="00FC23F2" w14:paraId="1EBECE09" w14:textId="77777777" w:rsidTr="00FF1EAE">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C702" w14:textId="5C205623"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შიდა ქართლი </w:t>
            </w:r>
          </w:p>
        </w:tc>
        <w:tc>
          <w:tcPr>
            <w:tcW w:w="1746" w:type="pct"/>
            <w:tcBorders>
              <w:top w:val="single" w:sz="4" w:space="0" w:color="auto"/>
              <w:left w:val="nil"/>
              <w:bottom w:val="single" w:sz="4" w:space="0" w:color="auto"/>
              <w:right w:val="single" w:sz="4" w:space="0" w:color="auto"/>
            </w:tcBorders>
            <w:shd w:val="clear" w:color="auto" w:fill="auto"/>
            <w:noWrap/>
            <w:vAlign w:val="center"/>
            <w:hideMark/>
          </w:tcPr>
          <w:p w14:paraId="740B5AA2" w14:textId="02CC8D3B" w:rsidR="00F931C7" w:rsidRPr="00FC23F2" w:rsidRDefault="00F931C7" w:rsidP="005454A8">
            <w:pPr>
              <w:spacing w:line="276" w:lineRule="auto"/>
              <w:rPr>
                <w:rFonts w:cstheme="minorHAnsi"/>
                <w:color w:val="000000"/>
                <w:sz w:val="20"/>
                <w:szCs w:val="20"/>
              </w:rPr>
            </w:pPr>
            <w:r w:rsidRPr="00FC23F2">
              <w:rPr>
                <w:rFonts w:cstheme="minorHAnsi"/>
                <w:color w:val="000000"/>
                <w:sz w:val="18"/>
                <w:szCs w:val="18"/>
              </w:rPr>
              <w:t xml:space="preserve"> გორის მუნიციპალიტეტი;</w:t>
            </w:r>
          </w:p>
        </w:tc>
        <w:tc>
          <w:tcPr>
            <w:tcW w:w="72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A100EB" w14:textId="0EA2AE47"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9</w:t>
            </w:r>
          </w:p>
        </w:tc>
        <w:tc>
          <w:tcPr>
            <w:tcW w:w="72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5AD322E" w14:textId="55F6C75B"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56.3%</w:t>
            </w:r>
          </w:p>
        </w:tc>
        <w:tc>
          <w:tcPr>
            <w:tcW w:w="85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06ADD77" w14:textId="0B50CF51" w:rsidR="00F931C7" w:rsidRPr="00FC23F2" w:rsidRDefault="00F931C7" w:rsidP="005454A8">
            <w:pPr>
              <w:spacing w:line="276" w:lineRule="auto"/>
              <w:jc w:val="center"/>
              <w:rPr>
                <w:rFonts w:cstheme="minorHAnsi"/>
                <w:color w:val="000000"/>
                <w:sz w:val="20"/>
                <w:szCs w:val="20"/>
              </w:rPr>
            </w:pPr>
            <w:r w:rsidRPr="00FC23F2">
              <w:rPr>
                <w:rFonts w:cstheme="minorHAnsi"/>
                <w:color w:val="000000"/>
                <w:sz w:val="18"/>
                <w:szCs w:val="18"/>
              </w:rPr>
              <w:t>2.9%</w:t>
            </w:r>
          </w:p>
        </w:tc>
      </w:tr>
    </w:tbl>
    <w:p w14:paraId="0AD530B4" w14:textId="5D7D56F5" w:rsidR="005C495D" w:rsidRPr="00FC23F2" w:rsidRDefault="005C495D" w:rsidP="005454A8">
      <w:pPr>
        <w:spacing w:line="276" w:lineRule="auto"/>
        <w:jc w:val="both"/>
        <w:rPr>
          <w:rFonts w:cstheme="minorHAnsi"/>
          <w:b/>
          <w:bCs/>
          <w:lang w:val="ka-GE"/>
        </w:rPr>
      </w:pPr>
      <w:bookmarkStart w:id="11" w:name="_Hlk124874857"/>
    </w:p>
    <w:p w14:paraId="53538798" w14:textId="21FD8377" w:rsidR="00FB1817" w:rsidRPr="00FC23F2" w:rsidRDefault="00FB1817" w:rsidP="005454A8">
      <w:pPr>
        <w:pStyle w:val="Heading2"/>
        <w:spacing w:line="276" w:lineRule="auto"/>
        <w:rPr>
          <w:lang w:val="ka-GE"/>
        </w:rPr>
      </w:pPr>
      <w:bookmarkStart w:id="12" w:name="_Toc135601629"/>
      <w:r w:rsidRPr="00FC23F2">
        <w:rPr>
          <w:lang w:val="ka-GE"/>
        </w:rPr>
        <w:lastRenderedPageBreak/>
        <w:t>წევრობა; ორგანიზაციის ტიპი და საქმიანობის სფერო</w:t>
      </w:r>
      <w:bookmarkEnd w:id="12"/>
      <w:r w:rsidRPr="00FC23F2">
        <w:rPr>
          <w:lang w:val="ka-GE"/>
        </w:rPr>
        <w:t xml:space="preserve"> </w:t>
      </w:r>
    </w:p>
    <w:p w14:paraId="0ECDAA9C" w14:textId="4330DE2E" w:rsidR="005C6521" w:rsidRPr="00FC23F2" w:rsidRDefault="005C6521" w:rsidP="005454A8">
      <w:pPr>
        <w:spacing w:line="276" w:lineRule="auto"/>
        <w:jc w:val="both"/>
        <w:rPr>
          <w:rFonts w:cstheme="minorHAnsi"/>
        </w:rPr>
      </w:pPr>
      <w:r w:rsidRPr="00FC23F2">
        <w:rPr>
          <w:rFonts w:cstheme="minorHAnsi"/>
          <w:b/>
          <w:bCs/>
          <w:lang w:val="ka-GE"/>
        </w:rPr>
        <w:t>ორგანიზაციების 45.9% ეროვნული ან/და საერთაშორისო გაერთიანების/ქსელის/კოალიციის წევრი</w:t>
      </w:r>
      <w:r w:rsidR="00A74607" w:rsidRPr="00FC23F2">
        <w:rPr>
          <w:rFonts w:cstheme="minorHAnsi"/>
          <w:b/>
          <w:bCs/>
          <w:lang w:val="ka-GE"/>
        </w:rPr>
        <w:t>ა</w:t>
      </w:r>
      <w:r w:rsidRPr="00FC23F2">
        <w:rPr>
          <w:rFonts w:cstheme="minorHAnsi"/>
          <w:b/>
          <w:bCs/>
          <w:lang w:val="ka-GE"/>
        </w:rPr>
        <w:t xml:space="preserve">, ხოლო 48.4% </w:t>
      </w:r>
      <w:r w:rsidR="00EB1BEE" w:rsidRPr="00FC23F2">
        <w:rPr>
          <w:rFonts w:cstheme="minorHAnsi"/>
          <w:b/>
          <w:bCs/>
          <w:lang w:val="ka-GE"/>
        </w:rPr>
        <w:t xml:space="preserve">არცერთი მათგანის წევრი </w:t>
      </w:r>
      <w:r w:rsidRPr="00FC23F2">
        <w:rPr>
          <w:rFonts w:cstheme="minorHAnsi"/>
          <w:b/>
          <w:bCs/>
          <w:lang w:val="ka-GE"/>
        </w:rPr>
        <w:t>არ არის.</w:t>
      </w:r>
      <w:r w:rsidRPr="00FC23F2">
        <w:rPr>
          <w:rFonts w:cstheme="minorHAnsi"/>
          <w:lang w:val="ka-GE"/>
        </w:rPr>
        <w:t xml:space="preserve"> </w:t>
      </w:r>
      <w:bookmarkEnd w:id="11"/>
      <w:r w:rsidR="00EB1BEE" w:rsidRPr="00FC23F2">
        <w:rPr>
          <w:rFonts w:cstheme="minorHAnsi"/>
          <w:lang w:val="ka-GE"/>
        </w:rPr>
        <w:t xml:space="preserve">ორგანიზაციების </w:t>
      </w:r>
      <w:r w:rsidR="00A05A12" w:rsidRPr="00FC23F2">
        <w:rPr>
          <w:rFonts w:cstheme="minorHAnsi"/>
          <w:lang w:val="ka-GE"/>
        </w:rPr>
        <w:t xml:space="preserve"> მცირე ნაწილს (</w:t>
      </w:r>
      <w:r w:rsidRPr="00FC23F2">
        <w:rPr>
          <w:rFonts w:cstheme="minorHAnsi"/>
          <w:lang w:val="ka-GE"/>
        </w:rPr>
        <w:t>2.5%</w:t>
      </w:r>
      <w:r w:rsidR="00A05A12" w:rsidRPr="00FC23F2">
        <w:rPr>
          <w:rFonts w:cstheme="minorHAnsi"/>
          <w:lang w:val="ka-GE"/>
        </w:rPr>
        <w:t>)</w:t>
      </w:r>
      <w:r w:rsidRPr="00FC23F2">
        <w:rPr>
          <w:rFonts w:cstheme="minorHAnsi"/>
          <w:lang w:val="ka-GE"/>
        </w:rPr>
        <w:t xml:space="preserve"> გაუჭირდა პასუხის გაცემა. </w:t>
      </w:r>
      <w:r w:rsidR="00A45546" w:rsidRPr="00FC23F2">
        <w:rPr>
          <w:rFonts w:cstheme="minorHAnsi"/>
          <w:lang w:val="ka-GE"/>
        </w:rPr>
        <w:t>ორგანიზაციების წარმომადგენლებმა</w:t>
      </w:r>
      <w:r w:rsidR="00403A22" w:rsidRPr="00FC23F2">
        <w:rPr>
          <w:rFonts w:cstheme="minorHAnsi"/>
          <w:lang w:val="ka-GE"/>
        </w:rPr>
        <w:t xml:space="preserve"> </w:t>
      </w:r>
      <w:r w:rsidR="00A45546" w:rsidRPr="00FC23F2">
        <w:rPr>
          <w:rFonts w:cstheme="minorHAnsi"/>
          <w:lang w:val="ka-GE"/>
        </w:rPr>
        <w:t>ყველაზე ხშირად ადგილობრივი</w:t>
      </w:r>
      <w:r w:rsidR="00403A22" w:rsidRPr="00FC23F2">
        <w:rPr>
          <w:rFonts w:cstheme="minorHAnsi"/>
          <w:lang w:val="ka-GE"/>
        </w:rPr>
        <w:t xml:space="preserve"> გაერთიანებ</w:t>
      </w:r>
      <w:r w:rsidR="00A45546" w:rsidRPr="00FC23F2">
        <w:rPr>
          <w:rFonts w:cstheme="minorHAnsi"/>
          <w:lang w:val="ka-GE"/>
        </w:rPr>
        <w:t>ებ</w:t>
      </w:r>
      <w:r w:rsidR="00403A22" w:rsidRPr="00FC23F2">
        <w:rPr>
          <w:rFonts w:cstheme="minorHAnsi"/>
          <w:lang w:val="ka-GE"/>
        </w:rPr>
        <w:t>ი</w:t>
      </w:r>
      <w:r w:rsidR="00A45546" w:rsidRPr="00FC23F2">
        <w:rPr>
          <w:rFonts w:cstheme="minorHAnsi"/>
          <w:lang w:val="ka-GE"/>
        </w:rPr>
        <w:t xml:space="preserve">, </w:t>
      </w:r>
      <w:r w:rsidR="00403A22" w:rsidRPr="00FC23F2">
        <w:rPr>
          <w:rFonts w:cstheme="minorHAnsi"/>
          <w:lang w:val="ka-GE"/>
        </w:rPr>
        <w:t>ქსელი</w:t>
      </w:r>
      <w:r w:rsidR="00A45546" w:rsidRPr="00FC23F2">
        <w:rPr>
          <w:rFonts w:cstheme="minorHAnsi"/>
          <w:lang w:val="ka-GE"/>
        </w:rPr>
        <w:t xml:space="preserve"> და </w:t>
      </w:r>
      <w:r w:rsidR="00403A22" w:rsidRPr="00FC23F2">
        <w:rPr>
          <w:rFonts w:cstheme="minorHAnsi"/>
          <w:lang w:val="ka-GE"/>
        </w:rPr>
        <w:t>კოალიციები დაასახელეს</w:t>
      </w:r>
      <w:r w:rsidR="00367CD1" w:rsidRPr="00FC23F2">
        <w:rPr>
          <w:rFonts w:cstheme="minorHAnsi"/>
          <w:lang w:val="ka-GE"/>
        </w:rPr>
        <w:t xml:space="preserve"> (</w:t>
      </w:r>
      <w:r w:rsidR="001A2B4F" w:rsidRPr="00FC23F2">
        <w:rPr>
          <w:rFonts w:cstheme="minorHAnsi"/>
          <w:lang w:val="ka-GE"/>
        </w:rPr>
        <w:t>იხ</w:t>
      </w:r>
      <w:r w:rsidR="00367CD1" w:rsidRPr="00FC23F2">
        <w:rPr>
          <w:rFonts w:cstheme="minorHAnsi"/>
          <w:lang w:val="ka-GE"/>
        </w:rPr>
        <w:t>.</w:t>
      </w:r>
      <w:r w:rsidR="001A2B4F" w:rsidRPr="00FC23F2">
        <w:rPr>
          <w:rFonts w:cstheme="minorHAnsi"/>
          <w:lang w:val="ka-GE"/>
        </w:rPr>
        <w:t xml:space="preserve"> ცხრილი #</w:t>
      </w:r>
      <w:r w:rsidR="00ED077F" w:rsidRPr="00FC23F2">
        <w:rPr>
          <w:rFonts w:cstheme="minorHAnsi"/>
          <w:lang w:val="ka-GE"/>
        </w:rPr>
        <w:t>3</w:t>
      </w:r>
      <w:r w:rsidR="00367CD1" w:rsidRPr="00FC23F2">
        <w:rPr>
          <w:rFonts w:cstheme="minorHAnsi"/>
          <w:lang w:val="ka-GE"/>
        </w:rPr>
        <w:t>)</w:t>
      </w:r>
      <w:r w:rsidR="00ED077F" w:rsidRPr="00FC23F2">
        <w:rPr>
          <w:rFonts w:cstheme="minorHAnsi"/>
          <w:lang w:val="ka-GE"/>
        </w:rPr>
        <w:t xml:space="preserve">. </w:t>
      </w:r>
      <w:r w:rsidR="00ED077F" w:rsidRPr="00FC23F2">
        <w:rPr>
          <w:rFonts w:cstheme="minorHAnsi"/>
        </w:rPr>
        <w:t>(</w:t>
      </w:r>
      <w:r w:rsidR="00ED077F" w:rsidRPr="00FC23F2">
        <w:rPr>
          <w:rFonts w:cstheme="minorHAnsi"/>
          <w:lang w:val="ka-GE"/>
        </w:rPr>
        <w:t>დეტალური ინფორმაცია იხილეთ დანართში #</w:t>
      </w:r>
      <w:r w:rsidR="00A27E6A" w:rsidRPr="00FC23F2">
        <w:rPr>
          <w:rFonts w:cstheme="minorHAnsi"/>
        </w:rPr>
        <w:t>2</w:t>
      </w:r>
      <w:r w:rsidR="00ED077F" w:rsidRPr="00FC23F2">
        <w:rPr>
          <w:rFonts w:cstheme="minorHAnsi"/>
          <w:lang w:val="ka-GE"/>
        </w:rPr>
        <w:t>)</w:t>
      </w:r>
      <w:r w:rsidR="00A27E6A" w:rsidRPr="00FC23F2">
        <w:rPr>
          <w:rFonts w:cstheme="minorHAnsi"/>
        </w:rPr>
        <w:t>.</w:t>
      </w:r>
    </w:p>
    <w:p w14:paraId="00205B77" w14:textId="5891657C" w:rsidR="001A2B4F" w:rsidRPr="00FC23F2" w:rsidRDefault="001A2B4F" w:rsidP="005454A8">
      <w:pPr>
        <w:spacing w:line="276" w:lineRule="auto"/>
        <w:jc w:val="both"/>
        <w:rPr>
          <w:rFonts w:cstheme="minorHAnsi"/>
          <w:lang w:val="ka-GE"/>
        </w:rPr>
      </w:pPr>
      <w:r w:rsidRPr="00FC23F2">
        <w:rPr>
          <w:rFonts w:cstheme="minorHAnsi"/>
          <w:lang w:val="ka-GE"/>
        </w:rPr>
        <w:t>ცხრილი #</w:t>
      </w:r>
      <w:r w:rsidR="00ED077F" w:rsidRPr="00FC23F2">
        <w:rPr>
          <w:rFonts w:cstheme="minorHAnsi"/>
          <w:lang w:val="ka-GE"/>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1403"/>
        <w:gridCol w:w="1227"/>
      </w:tblGrid>
      <w:tr w:rsidR="005323BC" w:rsidRPr="00FC23F2" w14:paraId="6F614873" w14:textId="77777777" w:rsidTr="005454A8">
        <w:trPr>
          <w:trHeight w:val="422"/>
        </w:trPr>
        <w:tc>
          <w:tcPr>
            <w:tcW w:w="3650" w:type="pct"/>
            <w:shd w:val="clear" w:color="auto" w:fill="EDEDED" w:themeFill="accent3" w:themeFillTint="33"/>
            <w:vAlign w:val="center"/>
            <w:hideMark/>
          </w:tcPr>
          <w:p w14:paraId="565CACE5" w14:textId="385ECE1C" w:rsidR="005323BC" w:rsidRPr="00FC23F2" w:rsidRDefault="005323BC" w:rsidP="005454A8">
            <w:pPr>
              <w:spacing w:line="276" w:lineRule="auto"/>
              <w:rPr>
                <w:rFonts w:cstheme="minorHAnsi"/>
                <w:b/>
                <w:bCs/>
                <w:sz w:val="20"/>
                <w:szCs w:val="20"/>
              </w:rPr>
            </w:pPr>
            <w:r w:rsidRPr="00FC23F2">
              <w:rPr>
                <w:rFonts w:cstheme="minorHAnsi"/>
                <w:b/>
                <w:bCs/>
                <w:sz w:val="20"/>
                <w:szCs w:val="20"/>
              </w:rPr>
              <w:t> </w:t>
            </w:r>
            <w:r w:rsidRPr="00FC23F2">
              <w:rPr>
                <w:rFonts w:cstheme="minorHAnsi"/>
                <w:b/>
                <w:bCs/>
                <w:sz w:val="20"/>
                <w:szCs w:val="20"/>
                <w:lang w:val="ka-GE"/>
              </w:rPr>
              <w:t>ეროვნული ან/და საერთაშორისო გაერთიანება/ქსელი/კოალიცია</w:t>
            </w:r>
          </w:p>
        </w:tc>
        <w:tc>
          <w:tcPr>
            <w:tcW w:w="720" w:type="pct"/>
            <w:shd w:val="clear" w:color="auto" w:fill="EDEDED" w:themeFill="accent3" w:themeFillTint="33"/>
            <w:vAlign w:val="center"/>
            <w:hideMark/>
          </w:tcPr>
          <w:p w14:paraId="3C619ECA" w14:textId="7DA6F311" w:rsidR="005323BC" w:rsidRPr="00FC23F2" w:rsidRDefault="005323BC" w:rsidP="005454A8">
            <w:pPr>
              <w:spacing w:line="276" w:lineRule="auto"/>
              <w:jc w:val="center"/>
              <w:rPr>
                <w:rFonts w:cstheme="minorHAnsi"/>
                <w:b/>
                <w:bCs/>
                <w:sz w:val="20"/>
                <w:szCs w:val="20"/>
                <w:lang w:val="ka-GE"/>
              </w:rPr>
            </w:pPr>
            <w:r w:rsidRPr="00FC23F2">
              <w:rPr>
                <w:rFonts w:cstheme="minorHAnsi"/>
                <w:b/>
                <w:bCs/>
                <w:sz w:val="20"/>
                <w:szCs w:val="20"/>
                <w:lang w:val="ka-GE"/>
              </w:rPr>
              <w:t>რაოდენობა</w:t>
            </w:r>
          </w:p>
        </w:tc>
        <w:tc>
          <w:tcPr>
            <w:tcW w:w="631" w:type="pct"/>
            <w:shd w:val="clear" w:color="auto" w:fill="EDEDED" w:themeFill="accent3" w:themeFillTint="33"/>
            <w:vAlign w:val="center"/>
            <w:hideMark/>
          </w:tcPr>
          <w:p w14:paraId="3B881A2F" w14:textId="08C7C49F" w:rsidR="005323BC" w:rsidRPr="00FC23F2" w:rsidRDefault="005323BC" w:rsidP="005454A8">
            <w:pPr>
              <w:spacing w:line="276" w:lineRule="auto"/>
              <w:jc w:val="center"/>
              <w:rPr>
                <w:rFonts w:cstheme="minorHAnsi"/>
                <w:b/>
                <w:bCs/>
                <w:sz w:val="20"/>
                <w:szCs w:val="20"/>
              </w:rPr>
            </w:pPr>
            <w:r w:rsidRPr="00FC23F2">
              <w:rPr>
                <w:rFonts w:cstheme="minorHAnsi"/>
                <w:b/>
                <w:bCs/>
                <w:sz w:val="20"/>
                <w:szCs w:val="20"/>
              </w:rPr>
              <w:t>%</w:t>
            </w:r>
          </w:p>
        </w:tc>
      </w:tr>
      <w:tr w:rsidR="005323BC" w:rsidRPr="00FC23F2" w14:paraId="65027B10" w14:textId="77777777" w:rsidTr="001A2B4F">
        <w:trPr>
          <w:trHeight w:val="288"/>
        </w:trPr>
        <w:tc>
          <w:tcPr>
            <w:tcW w:w="3650" w:type="pct"/>
            <w:shd w:val="clear" w:color="000000" w:fill="FFFFFF"/>
            <w:hideMark/>
          </w:tcPr>
          <w:p w14:paraId="022559A5" w14:textId="77777777" w:rsidR="005323BC" w:rsidRPr="00FC23F2" w:rsidRDefault="005323BC" w:rsidP="005454A8">
            <w:pPr>
              <w:spacing w:line="276" w:lineRule="auto"/>
              <w:rPr>
                <w:rFonts w:cstheme="minorHAnsi"/>
                <w:sz w:val="20"/>
                <w:szCs w:val="20"/>
              </w:rPr>
            </w:pPr>
            <w:r w:rsidRPr="00FC23F2">
              <w:rPr>
                <w:rFonts w:cstheme="minorHAnsi"/>
                <w:sz w:val="20"/>
                <w:szCs w:val="20"/>
              </w:rPr>
              <w:t>კოალიცია ბავშვთა ადრეული განვითარებისთვის</w:t>
            </w:r>
          </w:p>
        </w:tc>
        <w:tc>
          <w:tcPr>
            <w:tcW w:w="720" w:type="pct"/>
            <w:shd w:val="clear" w:color="auto" w:fill="auto"/>
            <w:noWrap/>
            <w:hideMark/>
          </w:tcPr>
          <w:p w14:paraId="6DECB7C6"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14</w:t>
            </w:r>
          </w:p>
        </w:tc>
        <w:tc>
          <w:tcPr>
            <w:tcW w:w="631" w:type="pct"/>
            <w:shd w:val="clear" w:color="auto" w:fill="auto"/>
            <w:noWrap/>
            <w:hideMark/>
          </w:tcPr>
          <w:p w14:paraId="6A088C7D"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16.3%</w:t>
            </w:r>
          </w:p>
        </w:tc>
      </w:tr>
      <w:tr w:rsidR="005323BC" w:rsidRPr="00FC23F2" w14:paraId="719E09FF" w14:textId="77777777" w:rsidTr="001A2B4F">
        <w:trPr>
          <w:trHeight w:val="288"/>
        </w:trPr>
        <w:tc>
          <w:tcPr>
            <w:tcW w:w="3650" w:type="pct"/>
            <w:shd w:val="clear" w:color="000000" w:fill="FFFFFF"/>
            <w:hideMark/>
          </w:tcPr>
          <w:p w14:paraId="2B3804FB" w14:textId="31646D21" w:rsidR="005323BC" w:rsidRPr="00FC23F2" w:rsidRDefault="005323BC" w:rsidP="005454A8">
            <w:pPr>
              <w:spacing w:line="276" w:lineRule="auto"/>
              <w:rPr>
                <w:rFonts w:cstheme="minorHAnsi"/>
                <w:sz w:val="20"/>
                <w:szCs w:val="20"/>
              </w:rPr>
            </w:pPr>
            <w:r w:rsidRPr="00FC23F2">
              <w:rPr>
                <w:rFonts w:cstheme="minorHAnsi"/>
                <w:sz w:val="20"/>
                <w:szCs w:val="20"/>
              </w:rPr>
              <w:t>კოალიცია დამოუკიდებელი ცხოვრებისათვის (CIL)</w:t>
            </w:r>
          </w:p>
        </w:tc>
        <w:tc>
          <w:tcPr>
            <w:tcW w:w="720" w:type="pct"/>
            <w:shd w:val="clear" w:color="auto" w:fill="auto"/>
            <w:noWrap/>
            <w:hideMark/>
          </w:tcPr>
          <w:p w14:paraId="1F23E7CE"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14</w:t>
            </w:r>
          </w:p>
        </w:tc>
        <w:tc>
          <w:tcPr>
            <w:tcW w:w="631" w:type="pct"/>
            <w:shd w:val="clear" w:color="auto" w:fill="auto"/>
            <w:noWrap/>
            <w:hideMark/>
          </w:tcPr>
          <w:p w14:paraId="3F31B949"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16.3%</w:t>
            </w:r>
          </w:p>
        </w:tc>
      </w:tr>
      <w:tr w:rsidR="005323BC" w:rsidRPr="00FC23F2" w14:paraId="296A09E5" w14:textId="77777777" w:rsidTr="001A2B4F">
        <w:trPr>
          <w:trHeight w:val="456"/>
        </w:trPr>
        <w:tc>
          <w:tcPr>
            <w:tcW w:w="3650" w:type="pct"/>
            <w:shd w:val="clear" w:color="000000" w:fill="FFFFFF"/>
            <w:hideMark/>
          </w:tcPr>
          <w:p w14:paraId="56F26BBA" w14:textId="53DB8D67" w:rsidR="005323BC" w:rsidRPr="00FC23F2" w:rsidRDefault="005323BC" w:rsidP="005454A8">
            <w:pPr>
              <w:spacing w:line="276" w:lineRule="auto"/>
              <w:rPr>
                <w:rFonts w:cstheme="minorHAnsi"/>
                <w:sz w:val="20"/>
                <w:szCs w:val="20"/>
              </w:rPr>
            </w:pPr>
            <w:r w:rsidRPr="00FC23F2">
              <w:rPr>
                <w:rFonts w:cstheme="minorHAnsi"/>
                <w:sz w:val="20"/>
                <w:szCs w:val="20"/>
              </w:rPr>
              <w:t>კავკასიის ზრუნვაზე ორიენტირებული ორგანიზაციების თანამშრომლობის ქსელი</w:t>
            </w:r>
            <w:r w:rsidRPr="00FC23F2">
              <w:rPr>
                <w:rFonts w:cstheme="minorHAnsi"/>
                <w:sz w:val="20"/>
                <w:szCs w:val="20"/>
                <w:lang w:val="ka-GE"/>
              </w:rPr>
              <w:t xml:space="preserve"> </w:t>
            </w:r>
            <w:r w:rsidRPr="00FC23F2">
              <w:rPr>
                <w:rFonts w:cstheme="minorHAnsi"/>
                <w:sz w:val="20"/>
                <w:szCs w:val="20"/>
              </w:rPr>
              <w:t>(CCC)</w:t>
            </w:r>
          </w:p>
        </w:tc>
        <w:tc>
          <w:tcPr>
            <w:tcW w:w="720" w:type="pct"/>
            <w:shd w:val="clear" w:color="auto" w:fill="auto"/>
            <w:noWrap/>
            <w:hideMark/>
          </w:tcPr>
          <w:p w14:paraId="2D1BB495"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6</w:t>
            </w:r>
          </w:p>
        </w:tc>
        <w:tc>
          <w:tcPr>
            <w:tcW w:w="631" w:type="pct"/>
            <w:shd w:val="clear" w:color="auto" w:fill="auto"/>
            <w:noWrap/>
            <w:hideMark/>
          </w:tcPr>
          <w:p w14:paraId="5AC74334"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7.0%</w:t>
            </w:r>
          </w:p>
        </w:tc>
      </w:tr>
      <w:tr w:rsidR="005323BC" w:rsidRPr="00FC23F2" w14:paraId="10F39A51" w14:textId="77777777" w:rsidTr="001A2B4F">
        <w:trPr>
          <w:trHeight w:val="288"/>
        </w:trPr>
        <w:tc>
          <w:tcPr>
            <w:tcW w:w="3650" w:type="pct"/>
            <w:shd w:val="clear" w:color="000000" w:fill="FFFFFF"/>
            <w:hideMark/>
          </w:tcPr>
          <w:p w14:paraId="640A4E29" w14:textId="76D18331" w:rsidR="005323BC" w:rsidRPr="00FC23F2" w:rsidRDefault="005323BC" w:rsidP="005454A8">
            <w:pPr>
              <w:spacing w:line="276" w:lineRule="auto"/>
              <w:rPr>
                <w:rFonts w:cstheme="minorHAnsi"/>
                <w:sz w:val="20"/>
                <w:szCs w:val="20"/>
              </w:rPr>
            </w:pPr>
            <w:r w:rsidRPr="00FC23F2">
              <w:rPr>
                <w:rFonts w:cstheme="minorHAnsi"/>
                <w:sz w:val="20"/>
                <w:szCs w:val="20"/>
              </w:rPr>
              <w:t>კოალიცია შინმოვლა საქართველოში</w:t>
            </w:r>
          </w:p>
        </w:tc>
        <w:tc>
          <w:tcPr>
            <w:tcW w:w="720" w:type="pct"/>
            <w:shd w:val="clear" w:color="auto" w:fill="auto"/>
            <w:noWrap/>
            <w:hideMark/>
          </w:tcPr>
          <w:p w14:paraId="7A656F08"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4</w:t>
            </w:r>
          </w:p>
        </w:tc>
        <w:tc>
          <w:tcPr>
            <w:tcW w:w="631" w:type="pct"/>
            <w:shd w:val="clear" w:color="auto" w:fill="auto"/>
            <w:noWrap/>
            <w:hideMark/>
          </w:tcPr>
          <w:p w14:paraId="55C2102E"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4.7%</w:t>
            </w:r>
          </w:p>
        </w:tc>
      </w:tr>
      <w:tr w:rsidR="005323BC" w:rsidRPr="00FC23F2" w14:paraId="5FA055A1" w14:textId="77777777" w:rsidTr="001A2B4F">
        <w:trPr>
          <w:trHeight w:val="288"/>
        </w:trPr>
        <w:tc>
          <w:tcPr>
            <w:tcW w:w="3650" w:type="pct"/>
            <w:shd w:val="clear" w:color="000000" w:fill="FFFFFF"/>
            <w:hideMark/>
          </w:tcPr>
          <w:p w14:paraId="6C73D497" w14:textId="77777777" w:rsidR="005323BC" w:rsidRPr="00FC23F2" w:rsidRDefault="005323BC" w:rsidP="005454A8">
            <w:pPr>
              <w:spacing w:line="276" w:lineRule="auto"/>
              <w:rPr>
                <w:rFonts w:cstheme="minorHAnsi"/>
                <w:sz w:val="20"/>
                <w:szCs w:val="20"/>
              </w:rPr>
            </w:pPr>
            <w:r w:rsidRPr="00FC23F2">
              <w:rPr>
                <w:rFonts w:cstheme="minorHAnsi"/>
                <w:sz w:val="20"/>
                <w:szCs w:val="20"/>
              </w:rPr>
              <w:t>კოალიცია მოძრაობა ცვლილებებისთვის</w:t>
            </w:r>
          </w:p>
        </w:tc>
        <w:tc>
          <w:tcPr>
            <w:tcW w:w="720" w:type="pct"/>
            <w:shd w:val="clear" w:color="auto" w:fill="auto"/>
            <w:noWrap/>
            <w:hideMark/>
          </w:tcPr>
          <w:p w14:paraId="32AF836B"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3</w:t>
            </w:r>
          </w:p>
        </w:tc>
        <w:tc>
          <w:tcPr>
            <w:tcW w:w="631" w:type="pct"/>
            <w:shd w:val="clear" w:color="auto" w:fill="auto"/>
            <w:noWrap/>
            <w:hideMark/>
          </w:tcPr>
          <w:p w14:paraId="56503F7C"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3.5%</w:t>
            </w:r>
          </w:p>
        </w:tc>
      </w:tr>
      <w:tr w:rsidR="005323BC" w:rsidRPr="00FC23F2" w14:paraId="102D897B" w14:textId="77777777" w:rsidTr="001A2B4F">
        <w:trPr>
          <w:trHeight w:val="288"/>
        </w:trPr>
        <w:tc>
          <w:tcPr>
            <w:tcW w:w="3650" w:type="pct"/>
            <w:shd w:val="clear" w:color="000000" w:fill="FFFFFF"/>
            <w:hideMark/>
          </w:tcPr>
          <w:p w14:paraId="2501FCAC" w14:textId="77777777" w:rsidR="005323BC" w:rsidRPr="00FC23F2" w:rsidRDefault="005323BC" w:rsidP="005454A8">
            <w:pPr>
              <w:spacing w:line="276" w:lineRule="auto"/>
              <w:rPr>
                <w:rFonts w:cstheme="minorHAnsi"/>
                <w:sz w:val="20"/>
                <w:szCs w:val="20"/>
              </w:rPr>
            </w:pPr>
            <w:r w:rsidRPr="00FC23F2">
              <w:rPr>
                <w:rFonts w:cstheme="minorHAnsi"/>
                <w:sz w:val="20"/>
                <w:szCs w:val="20"/>
              </w:rPr>
              <w:t>შეზღუდული შესაძლებლობის მქონე ქალთა ქსელი</w:t>
            </w:r>
          </w:p>
        </w:tc>
        <w:tc>
          <w:tcPr>
            <w:tcW w:w="720" w:type="pct"/>
            <w:shd w:val="clear" w:color="auto" w:fill="auto"/>
            <w:noWrap/>
            <w:hideMark/>
          </w:tcPr>
          <w:p w14:paraId="58471DA3"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3</w:t>
            </w:r>
          </w:p>
        </w:tc>
        <w:tc>
          <w:tcPr>
            <w:tcW w:w="631" w:type="pct"/>
            <w:shd w:val="clear" w:color="auto" w:fill="auto"/>
            <w:noWrap/>
            <w:hideMark/>
          </w:tcPr>
          <w:p w14:paraId="74738E78"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3.5%</w:t>
            </w:r>
          </w:p>
        </w:tc>
      </w:tr>
      <w:tr w:rsidR="005323BC" w:rsidRPr="00FC23F2" w14:paraId="4EEEBC40" w14:textId="77777777" w:rsidTr="001A2B4F">
        <w:trPr>
          <w:trHeight w:val="288"/>
        </w:trPr>
        <w:tc>
          <w:tcPr>
            <w:tcW w:w="3650" w:type="pct"/>
            <w:shd w:val="clear" w:color="000000" w:fill="FFFFFF"/>
            <w:hideMark/>
          </w:tcPr>
          <w:p w14:paraId="3DFFFF23" w14:textId="36795CB6" w:rsidR="005323BC" w:rsidRPr="00FC23F2" w:rsidRDefault="005323BC" w:rsidP="005454A8">
            <w:pPr>
              <w:spacing w:line="276" w:lineRule="auto"/>
              <w:rPr>
                <w:rFonts w:cstheme="minorHAnsi"/>
                <w:sz w:val="20"/>
                <w:szCs w:val="20"/>
                <w:lang w:val="ka-GE"/>
              </w:rPr>
            </w:pPr>
            <w:r w:rsidRPr="00FC23F2">
              <w:rPr>
                <w:rFonts w:cstheme="minorHAnsi"/>
                <w:sz w:val="20"/>
                <w:szCs w:val="20"/>
              </w:rPr>
              <w:t>საქართველოს ფსიქიკური ჯანმრთელობის კოალიცია</w:t>
            </w:r>
          </w:p>
        </w:tc>
        <w:tc>
          <w:tcPr>
            <w:tcW w:w="720" w:type="pct"/>
            <w:shd w:val="clear" w:color="auto" w:fill="auto"/>
            <w:noWrap/>
            <w:hideMark/>
          </w:tcPr>
          <w:p w14:paraId="20EBB82F"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2</w:t>
            </w:r>
          </w:p>
        </w:tc>
        <w:tc>
          <w:tcPr>
            <w:tcW w:w="631" w:type="pct"/>
            <w:shd w:val="clear" w:color="auto" w:fill="auto"/>
            <w:noWrap/>
            <w:hideMark/>
          </w:tcPr>
          <w:p w14:paraId="0AF4084A" w14:textId="77777777" w:rsidR="005323BC" w:rsidRPr="00FC23F2" w:rsidRDefault="005323BC" w:rsidP="005454A8">
            <w:pPr>
              <w:spacing w:line="276" w:lineRule="auto"/>
              <w:jc w:val="center"/>
              <w:rPr>
                <w:rFonts w:cstheme="minorHAnsi"/>
                <w:color w:val="000000"/>
                <w:sz w:val="20"/>
                <w:szCs w:val="20"/>
              </w:rPr>
            </w:pPr>
            <w:r w:rsidRPr="00FC23F2">
              <w:rPr>
                <w:rFonts w:cstheme="minorHAnsi"/>
                <w:color w:val="000000"/>
                <w:sz w:val="20"/>
                <w:szCs w:val="20"/>
              </w:rPr>
              <w:t>2.3%</w:t>
            </w:r>
          </w:p>
        </w:tc>
      </w:tr>
      <w:tr w:rsidR="005323BC" w:rsidRPr="00FC23F2" w14:paraId="09756F59" w14:textId="77777777" w:rsidTr="001A2B4F">
        <w:trPr>
          <w:trHeight w:val="288"/>
        </w:trPr>
        <w:tc>
          <w:tcPr>
            <w:tcW w:w="3650" w:type="pct"/>
            <w:shd w:val="clear" w:color="000000" w:fill="FFFFFF"/>
          </w:tcPr>
          <w:p w14:paraId="477D3801" w14:textId="36671151" w:rsidR="005323BC" w:rsidRPr="00FC23F2" w:rsidRDefault="005323BC" w:rsidP="005454A8">
            <w:pPr>
              <w:spacing w:line="276" w:lineRule="auto"/>
              <w:rPr>
                <w:rFonts w:cstheme="minorHAnsi"/>
                <w:sz w:val="20"/>
                <w:szCs w:val="20"/>
                <w:lang w:val="ka-GE"/>
              </w:rPr>
            </w:pPr>
            <w:r w:rsidRPr="00FC23F2">
              <w:rPr>
                <w:rFonts w:cstheme="minorHAnsi"/>
                <w:sz w:val="20"/>
                <w:szCs w:val="20"/>
                <w:lang w:val="ka-GE"/>
              </w:rPr>
              <w:t>სხვა</w:t>
            </w:r>
            <w:r w:rsidR="001A2B4F" w:rsidRPr="00FC23F2">
              <w:rPr>
                <w:rFonts w:cstheme="minorHAnsi"/>
                <w:sz w:val="20"/>
                <w:szCs w:val="20"/>
                <w:lang w:val="ka-GE"/>
              </w:rPr>
              <w:t xml:space="preserve"> </w:t>
            </w:r>
            <w:r w:rsidR="00CB181F" w:rsidRPr="00FC23F2">
              <w:rPr>
                <w:rFonts w:cstheme="minorHAnsi"/>
                <w:sz w:val="20"/>
                <w:szCs w:val="20"/>
                <w:lang w:val="ka-GE"/>
              </w:rPr>
              <w:t>კოალიცია/ქსელი/პლატფორმა</w:t>
            </w:r>
          </w:p>
        </w:tc>
        <w:tc>
          <w:tcPr>
            <w:tcW w:w="720" w:type="pct"/>
            <w:shd w:val="clear" w:color="auto" w:fill="auto"/>
            <w:noWrap/>
          </w:tcPr>
          <w:p w14:paraId="29DA5641" w14:textId="5A2AB05A" w:rsidR="005323BC" w:rsidRPr="00FC23F2" w:rsidRDefault="005323BC" w:rsidP="005454A8">
            <w:pPr>
              <w:spacing w:line="276" w:lineRule="auto"/>
              <w:jc w:val="center"/>
              <w:rPr>
                <w:rFonts w:cstheme="minorHAnsi"/>
                <w:color w:val="000000"/>
                <w:sz w:val="20"/>
                <w:szCs w:val="20"/>
                <w:lang w:val="ka-GE"/>
              </w:rPr>
            </w:pPr>
            <w:r w:rsidRPr="00FC23F2">
              <w:rPr>
                <w:rFonts w:cstheme="minorHAnsi"/>
                <w:color w:val="000000"/>
                <w:sz w:val="20"/>
                <w:szCs w:val="20"/>
                <w:lang w:val="ka-GE"/>
              </w:rPr>
              <w:t>3</w:t>
            </w:r>
            <w:r w:rsidR="001A2B4F" w:rsidRPr="00FC23F2">
              <w:rPr>
                <w:rFonts w:cstheme="minorHAnsi"/>
                <w:color w:val="000000"/>
                <w:sz w:val="20"/>
                <w:szCs w:val="20"/>
                <w:lang w:val="ka-GE"/>
              </w:rPr>
              <w:t>6</w:t>
            </w:r>
          </w:p>
        </w:tc>
        <w:tc>
          <w:tcPr>
            <w:tcW w:w="631" w:type="pct"/>
            <w:shd w:val="clear" w:color="auto" w:fill="auto"/>
            <w:noWrap/>
          </w:tcPr>
          <w:p w14:paraId="0507708C" w14:textId="3700ED63" w:rsidR="005323BC" w:rsidRPr="00FC23F2" w:rsidRDefault="005323BC" w:rsidP="005454A8">
            <w:pPr>
              <w:spacing w:line="276" w:lineRule="auto"/>
              <w:jc w:val="center"/>
              <w:rPr>
                <w:rFonts w:cstheme="minorHAnsi"/>
                <w:color w:val="000000"/>
                <w:sz w:val="20"/>
                <w:szCs w:val="20"/>
                <w:lang w:val="ka-GE"/>
              </w:rPr>
            </w:pPr>
            <w:r w:rsidRPr="00FC23F2">
              <w:rPr>
                <w:rFonts w:cstheme="minorHAnsi"/>
                <w:color w:val="000000"/>
                <w:sz w:val="20"/>
                <w:szCs w:val="20"/>
                <w:lang w:val="ka-GE"/>
              </w:rPr>
              <w:t>46.5%</w:t>
            </w:r>
          </w:p>
        </w:tc>
      </w:tr>
    </w:tbl>
    <w:p w14:paraId="187644BA" w14:textId="77777777" w:rsidR="005454A8" w:rsidRPr="00FC23F2" w:rsidRDefault="005454A8" w:rsidP="005454A8">
      <w:pPr>
        <w:spacing w:line="276" w:lineRule="auto"/>
        <w:jc w:val="both"/>
        <w:rPr>
          <w:rFonts w:cstheme="minorHAnsi"/>
          <w:b/>
          <w:bCs/>
          <w:lang w:val="ka-GE"/>
        </w:rPr>
      </w:pPr>
      <w:bookmarkStart w:id="13" w:name="_Hlk124874903"/>
    </w:p>
    <w:p w14:paraId="47A4C094" w14:textId="1E5405FC" w:rsidR="00A27E6A" w:rsidRPr="00FC23F2" w:rsidRDefault="009A0E55" w:rsidP="005454A8">
      <w:pPr>
        <w:spacing w:line="276" w:lineRule="auto"/>
        <w:jc w:val="both"/>
        <w:rPr>
          <w:rFonts w:cstheme="minorHAnsi"/>
          <w:lang w:val="ka-GE"/>
        </w:rPr>
      </w:pPr>
      <w:r w:rsidRPr="00FC23F2">
        <w:rPr>
          <w:rFonts w:cstheme="minorHAnsi"/>
          <w:b/>
          <w:bCs/>
          <w:lang w:val="ka-GE"/>
        </w:rPr>
        <w:t xml:space="preserve">კვლევაში მონაწილე </w:t>
      </w:r>
      <w:r w:rsidR="00027C38" w:rsidRPr="00FC23F2">
        <w:rPr>
          <w:rFonts w:cstheme="minorHAnsi"/>
          <w:b/>
          <w:bCs/>
          <w:lang w:val="ka-GE"/>
        </w:rPr>
        <w:t>ყველაზე მეტი ორგანიზაცია</w:t>
      </w:r>
      <w:r w:rsidRPr="00FC23F2">
        <w:rPr>
          <w:rFonts w:cstheme="minorHAnsi"/>
          <w:b/>
          <w:bCs/>
          <w:lang w:val="ka-GE"/>
        </w:rPr>
        <w:t xml:space="preserve"> - </w:t>
      </w:r>
      <w:r w:rsidR="00027C38" w:rsidRPr="00FC23F2">
        <w:rPr>
          <w:rFonts w:cstheme="minorHAnsi"/>
          <w:b/>
          <w:bCs/>
        </w:rPr>
        <w:t>38</w:t>
      </w:r>
      <w:r w:rsidR="00027C38" w:rsidRPr="00FC23F2">
        <w:rPr>
          <w:rFonts w:cstheme="minorHAnsi"/>
          <w:b/>
          <w:bCs/>
          <w:lang w:val="ka-GE"/>
        </w:rPr>
        <w:t>.4</w:t>
      </w:r>
      <w:r w:rsidRPr="00FC23F2">
        <w:rPr>
          <w:rFonts w:cstheme="minorHAnsi"/>
          <w:b/>
          <w:bCs/>
          <w:lang w:val="ka-GE"/>
        </w:rPr>
        <w:t xml:space="preserve">% </w:t>
      </w:r>
      <w:r w:rsidR="00ED5F39" w:rsidRPr="00FC23F2">
        <w:rPr>
          <w:rFonts w:cstheme="minorHAnsi"/>
          <w:b/>
          <w:bCs/>
          <w:lang w:val="ka-GE"/>
        </w:rPr>
        <w:t xml:space="preserve">- </w:t>
      </w:r>
      <w:r w:rsidRPr="00FC23F2">
        <w:rPr>
          <w:rFonts w:cstheme="minorHAnsi"/>
          <w:b/>
          <w:bCs/>
          <w:lang w:val="ka-GE"/>
        </w:rPr>
        <w:t xml:space="preserve">სერვისის მიმწოდებელია; თითქმის </w:t>
      </w:r>
      <w:r w:rsidR="00ED5F39" w:rsidRPr="00FC23F2">
        <w:rPr>
          <w:rFonts w:cstheme="minorHAnsi"/>
          <w:b/>
          <w:bCs/>
          <w:lang w:val="ka-GE"/>
        </w:rPr>
        <w:t>მეოთხედი</w:t>
      </w:r>
      <w:r w:rsidRPr="00FC23F2">
        <w:rPr>
          <w:rFonts w:cstheme="minorHAnsi"/>
          <w:b/>
          <w:bCs/>
          <w:lang w:val="ka-GE"/>
        </w:rPr>
        <w:t xml:space="preserve">  - </w:t>
      </w:r>
      <w:r w:rsidR="00027C38" w:rsidRPr="00FC23F2">
        <w:rPr>
          <w:rFonts w:cstheme="minorHAnsi"/>
          <w:b/>
          <w:bCs/>
          <w:lang w:val="ka-GE"/>
        </w:rPr>
        <w:t>23</w:t>
      </w:r>
      <w:r w:rsidRPr="00FC23F2">
        <w:rPr>
          <w:rFonts w:cstheme="minorHAnsi"/>
          <w:b/>
          <w:bCs/>
          <w:lang w:val="ka-GE"/>
        </w:rPr>
        <w:t>.7% სათემო ან თემის მიერ მართული ორგანიზაციაა</w:t>
      </w:r>
      <w:bookmarkEnd w:id="13"/>
      <w:r w:rsidRPr="00FC23F2">
        <w:rPr>
          <w:rFonts w:cstheme="minorHAnsi"/>
          <w:lang w:val="ka-GE"/>
        </w:rPr>
        <w:t xml:space="preserve">, რომელიც ადგილობრივ დონეზე შშმ პირთა უფლებების განხორციელების ხელშეწყობას ემსახურება. თანაბრად </w:t>
      </w:r>
      <w:r w:rsidR="00027C38" w:rsidRPr="00FC23F2">
        <w:rPr>
          <w:rFonts w:cstheme="minorHAnsi"/>
          <w:lang w:val="ka-GE"/>
        </w:rPr>
        <w:t>8</w:t>
      </w:r>
      <w:r w:rsidRPr="00FC23F2">
        <w:rPr>
          <w:rFonts w:cstheme="minorHAnsi"/>
          <w:lang w:val="ka-GE"/>
        </w:rPr>
        <w:t>.</w:t>
      </w:r>
      <w:r w:rsidR="00027C38" w:rsidRPr="00FC23F2">
        <w:rPr>
          <w:rFonts w:cstheme="minorHAnsi"/>
          <w:lang w:val="ka-GE"/>
        </w:rPr>
        <w:t>2</w:t>
      </w:r>
      <w:r w:rsidRPr="00FC23F2">
        <w:rPr>
          <w:rFonts w:cstheme="minorHAnsi"/>
          <w:lang w:val="ka-GE"/>
        </w:rPr>
        <w:t xml:space="preserve">% - </w:t>
      </w:r>
      <w:r w:rsidR="00027C38" w:rsidRPr="00FC23F2">
        <w:rPr>
          <w:rFonts w:cstheme="minorHAnsi"/>
          <w:lang w:val="ka-GE"/>
        </w:rPr>
        <w:t>8</w:t>
      </w:r>
      <w:r w:rsidRPr="00FC23F2">
        <w:rPr>
          <w:rFonts w:cstheme="minorHAnsi"/>
          <w:lang w:val="ka-GE"/>
        </w:rPr>
        <w:t>.</w:t>
      </w:r>
      <w:r w:rsidR="00027C38" w:rsidRPr="00FC23F2">
        <w:rPr>
          <w:rFonts w:cstheme="minorHAnsi"/>
          <w:lang w:val="ka-GE"/>
        </w:rPr>
        <w:t>2</w:t>
      </w:r>
      <w:r w:rsidRPr="00FC23F2">
        <w:rPr>
          <w:rFonts w:cstheme="minorHAnsi"/>
          <w:lang w:val="ka-GE"/>
        </w:rPr>
        <w:t xml:space="preserve">% შშმ პირთა უფლებებზე მომუშავე “ვოჩდოგ“ </w:t>
      </w:r>
      <w:r w:rsidR="000D3384" w:rsidRPr="00FC23F2">
        <w:rPr>
          <w:rFonts w:cstheme="minorHAnsi"/>
          <w:lang w:val="ka-GE"/>
        </w:rPr>
        <w:t xml:space="preserve">ორგანიზაციას </w:t>
      </w:r>
      <w:r w:rsidRPr="00FC23F2">
        <w:rPr>
          <w:rFonts w:cstheme="minorHAnsi"/>
          <w:lang w:val="ka-GE"/>
        </w:rPr>
        <w:t xml:space="preserve">და სოციალური მიზნის მქონე საწარმოს წარმოადგენენ. </w:t>
      </w:r>
      <w:r w:rsidR="00367CD1" w:rsidRPr="00FC23F2">
        <w:rPr>
          <w:rFonts w:cstheme="minorHAnsi"/>
          <w:lang w:val="ka-GE"/>
        </w:rPr>
        <w:t>(</w:t>
      </w:r>
      <w:r w:rsidR="00ED077F" w:rsidRPr="00FC23F2">
        <w:rPr>
          <w:rFonts w:cstheme="minorHAnsi"/>
          <w:lang w:val="ka-GE"/>
        </w:rPr>
        <w:t>იხ</w:t>
      </w:r>
      <w:r w:rsidR="00367CD1" w:rsidRPr="00FC23F2">
        <w:rPr>
          <w:rFonts w:cstheme="minorHAnsi"/>
          <w:lang w:val="ka-GE"/>
        </w:rPr>
        <w:t>.</w:t>
      </w:r>
      <w:r w:rsidR="00ED077F" w:rsidRPr="00FC23F2">
        <w:rPr>
          <w:rFonts w:cstheme="minorHAnsi"/>
          <w:lang w:val="ka-GE"/>
        </w:rPr>
        <w:t xml:space="preserve"> დიაგრამა #7</w:t>
      </w:r>
      <w:r w:rsidR="00367CD1" w:rsidRPr="00FC23F2">
        <w:rPr>
          <w:rFonts w:cstheme="minorHAnsi"/>
          <w:lang w:val="ka-GE"/>
        </w:rPr>
        <w:t>)</w:t>
      </w:r>
      <w:r w:rsidR="00ED077F" w:rsidRPr="00FC23F2">
        <w:rPr>
          <w:rFonts w:cstheme="minorHAnsi"/>
          <w:lang w:val="ka-GE"/>
        </w:rPr>
        <w:t>.</w:t>
      </w:r>
    </w:p>
    <w:p w14:paraId="03C5037F" w14:textId="38E17F73" w:rsidR="00ED077F" w:rsidRPr="00FC23F2" w:rsidRDefault="00ED077F" w:rsidP="005454A8">
      <w:pPr>
        <w:spacing w:line="276" w:lineRule="auto"/>
        <w:jc w:val="both"/>
        <w:rPr>
          <w:rFonts w:cstheme="minorHAnsi"/>
          <w:lang w:val="ka-GE"/>
        </w:rPr>
      </w:pPr>
      <w:r w:rsidRPr="00FC23F2">
        <w:rPr>
          <w:rFonts w:cstheme="minorHAnsi"/>
          <w:lang w:val="ka-GE"/>
        </w:rPr>
        <w:t>დიაგრამა #7</w:t>
      </w:r>
    </w:p>
    <w:p w14:paraId="6DBF8542" w14:textId="7E971714" w:rsidR="008D1DFC" w:rsidRPr="00FC23F2" w:rsidRDefault="008D1DFC" w:rsidP="00FC23F2">
      <w:pPr>
        <w:spacing w:line="276" w:lineRule="auto"/>
        <w:jc w:val="center"/>
        <w:rPr>
          <w:rFonts w:cstheme="minorHAnsi"/>
          <w:lang w:val="ka-GE"/>
        </w:rPr>
      </w:pPr>
      <w:r w:rsidRPr="00FC23F2">
        <w:rPr>
          <w:rFonts w:cstheme="minorHAnsi"/>
          <w:noProof/>
        </w:rPr>
        <w:lastRenderedPageBreak/>
        <w:drawing>
          <wp:inline distT="0" distB="0" distL="0" distR="0" wp14:anchorId="7F028DE0" wp14:editId="593A4608">
            <wp:extent cx="6192520" cy="3546231"/>
            <wp:effectExtent l="0" t="0" r="17780" b="16510"/>
            <wp:docPr id="8" name="Chart 8">
              <a:extLst xmlns:a="http://schemas.openxmlformats.org/drawingml/2006/main">
                <a:ext uri="{FF2B5EF4-FFF2-40B4-BE49-F238E27FC236}">
                  <a16:creationId xmlns:a16="http://schemas.microsoft.com/office/drawing/2014/main" id="{BDC5EFD0-4B7F-BA23-A788-A38E97B62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00CE36" w14:textId="68DA6FD3" w:rsidR="00351B80" w:rsidRPr="00FC23F2" w:rsidRDefault="00936B5A" w:rsidP="005454A8">
      <w:pPr>
        <w:spacing w:line="276" w:lineRule="auto"/>
        <w:jc w:val="both"/>
        <w:rPr>
          <w:rFonts w:cstheme="minorHAnsi"/>
          <w:lang w:val="ka-GE"/>
        </w:rPr>
      </w:pPr>
      <w:r w:rsidRPr="00FC23F2">
        <w:rPr>
          <w:rFonts w:cstheme="minorHAnsi"/>
          <w:lang w:val="ka-GE"/>
        </w:rPr>
        <w:t xml:space="preserve">კვლევაში მონაწილე ორგანიზაციების </w:t>
      </w:r>
      <w:r w:rsidR="00135BB9" w:rsidRPr="00FC23F2">
        <w:rPr>
          <w:rFonts w:cstheme="minorHAnsi"/>
          <w:lang w:val="ka-GE"/>
        </w:rPr>
        <w:t>10.9</w:t>
      </w:r>
      <w:r w:rsidRPr="00FC23F2">
        <w:rPr>
          <w:rFonts w:cstheme="minorHAnsi"/>
          <w:lang w:val="ka-GE"/>
        </w:rPr>
        <w:t>%-ის საქმიანობის სფერო შშმ პირთა დამოუკიდებელი ცხოვრების და საზოგადოებრივ ცხოვრებაში ჩართვის ხელშეწყობა</w:t>
      </w:r>
      <w:r w:rsidR="005336C8" w:rsidRPr="00FC23F2">
        <w:rPr>
          <w:rFonts w:cstheme="minorHAnsi"/>
          <w:lang w:val="ka-GE"/>
        </w:rPr>
        <w:t>ს შეეხება</w:t>
      </w:r>
      <w:r w:rsidR="00ED5F39" w:rsidRPr="00FC23F2">
        <w:rPr>
          <w:rFonts w:cstheme="minorHAnsi"/>
          <w:lang w:val="ka-GE"/>
        </w:rPr>
        <w:t>;</w:t>
      </w:r>
      <w:r w:rsidRPr="00FC23F2">
        <w:rPr>
          <w:rFonts w:cstheme="minorHAnsi"/>
          <w:lang w:val="ka-GE"/>
        </w:rPr>
        <w:t xml:space="preserve"> </w:t>
      </w:r>
      <w:r w:rsidR="00ED5F39" w:rsidRPr="00FC23F2">
        <w:rPr>
          <w:rFonts w:cstheme="minorHAnsi"/>
          <w:lang w:val="ka-GE"/>
        </w:rPr>
        <w:t>თითქმის ამდენივე (</w:t>
      </w:r>
      <w:r w:rsidR="00135BB9" w:rsidRPr="00FC23F2">
        <w:rPr>
          <w:rFonts w:cstheme="minorHAnsi"/>
          <w:lang w:val="ka-GE"/>
        </w:rPr>
        <w:t>10</w:t>
      </w:r>
      <w:r w:rsidRPr="00FC23F2">
        <w:rPr>
          <w:rFonts w:cstheme="minorHAnsi"/>
          <w:lang w:val="ka-GE"/>
        </w:rPr>
        <w:t>%</w:t>
      </w:r>
      <w:r w:rsidR="00ED5F39" w:rsidRPr="00FC23F2">
        <w:rPr>
          <w:rFonts w:cstheme="minorHAnsi"/>
          <w:lang w:val="ka-GE"/>
        </w:rPr>
        <w:t xml:space="preserve">) აცხადებს, რომ მათი </w:t>
      </w:r>
      <w:r w:rsidRPr="00FC23F2">
        <w:rPr>
          <w:rFonts w:cstheme="minorHAnsi"/>
          <w:lang w:val="ka-GE"/>
        </w:rPr>
        <w:t>საქმიანობის სფერო შშმ პირებისთვის განათლების ხელშეწყობა</w:t>
      </w:r>
      <w:r w:rsidR="00261995" w:rsidRPr="00FC23F2">
        <w:rPr>
          <w:rFonts w:cstheme="minorHAnsi"/>
          <w:lang w:val="ka-GE"/>
        </w:rPr>
        <w:t xml:space="preserve">ს </w:t>
      </w:r>
      <w:r w:rsidR="005336C8" w:rsidRPr="00FC23F2">
        <w:rPr>
          <w:rFonts w:cstheme="minorHAnsi"/>
          <w:lang w:val="ka-GE"/>
        </w:rPr>
        <w:t>ითვალისწინებს</w:t>
      </w:r>
      <w:r w:rsidR="00ED5F39" w:rsidRPr="00FC23F2">
        <w:rPr>
          <w:rFonts w:cstheme="minorHAnsi"/>
          <w:lang w:val="ka-GE"/>
        </w:rPr>
        <w:t>;</w:t>
      </w:r>
      <w:r w:rsidRPr="00FC23F2">
        <w:rPr>
          <w:rFonts w:cstheme="minorHAnsi"/>
          <w:lang w:val="ka-GE"/>
        </w:rPr>
        <w:t xml:space="preserve"> </w:t>
      </w:r>
      <w:r w:rsidR="00ED5F39" w:rsidRPr="00FC23F2">
        <w:rPr>
          <w:rFonts w:cstheme="minorHAnsi"/>
          <w:lang w:val="ka-GE"/>
        </w:rPr>
        <w:t xml:space="preserve">გამოკითხულ ორგანიზაციათა </w:t>
      </w:r>
      <w:r w:rsidR="00135BB9" w:rsidRPr="00FC23F2">
        <w:rPr>
          <w:rFonts w:cstheme="minorHAnsi"/>
          <w:lang w:val="ka-GE"/>
        </w:rPr>
        <w:t>8</w:t>
      </w:r>
      <w:r w:rsidRPr="00FC23F2">
        <w:rPr>
          <w:rFonts w:cstheme="minorHAnsi"/>
          <w:lang w:val="ka-GE"/>
        </w:rPr>
        <w:t>%-ის საქმიანობ</w:t>
      </w:r>
      <w:r w:rsidR="005336C8" w:rsidRPr="00FC23F2">
        <w:rPr>
          <w:rFonts w:cstheme="minorHAnsi"/>
          <w:lang w:val="ka-GE"/>
        </w:rPr>
        <w:t>ის სფერო</w:t>
      </w:r>
      <w:r w:rsidRPr="00FC23F2">
        <w:rPr>
          <w:rFonts w:cstheme="minorHAnsi"/>
          <w:lang w:val="ka-GE"/>
        </w:rPr>
        <w:t xml:space="preserve"> შშმ პირებისთვის ჯანდაცვისა და კეთილდღეობის გაუმჯობესება</w:t>
      </w:r>
      <w:r w:rsidR="00413963" w:rsidRPr="00FC23F2">
        <w:rPr>
          <w:rFonts w:cstheme="minorHAnsi"/>
          <w:lang w:val="ka-GE"/>
        </w:rPr>
        <w:t>სთან არის დაკავშირებული.</w:t>
      </w:r>
      <w:r w:rsidR="000C3966" w:rsidRPr="00FC23F2">
        <w:rPr>
          <w:rFonts w:cstheme="minorHAnsi"/>
          <w:lang w:val="ka-GE"/>
        </w:rPr>
        <w:t xml:space="preserve"> საქმიანობის სფეროები, რომლებზეც </w:t>
      </w:r>
      <w:r w:rsidR="005336C8" w:rsidRPr="00FC23F2">
        <w:rPr>
          <w:rFonts w:cstheme="minorHAnsi"/>
          <w:lang w:val="ka-GE"/>
        </w:rPr>
        <w:t xml:space="preserve">ორგანიზაციები </w:t>
      </w:r>
      <w:r w:rsidR="000C3966" w:rsidRPr="00FC23F2">
        <w:rPr>
          <w:rFonts w:cstheme="minorHAnsi"/>
          <w:b/>
          <w:bCs/>
          <w:lang w:val="ka-GE"/>
        </w:rPr>
        <w:t>ნაკლებ</w:t>
      </w:r>
      <w:r w:rsidR="005336C8" w:rsidRPr="00FC23F2">
        <w:rPr>
          <w:rFonts w:cstheme="minorHAnsi"/>
          <w:b/>
          <w:bCs/>
          <w:lang w:val="ka-GE"/>
        </w:rPr>
        <w:t>ად ამახვილებენ</w:t>
      </w:r>
      <w:r w:rsidR="000C3966" w:rsidRPr="00FC23F2">
        <w:rPr>
          <w:rFonts w:cstheme="minorHAnsi"/>
          <w:b/>
          <w:bCs/>
          <w:lang w:val="ka-GE"/>
        </w:rPr>
        <w:t xml:space="preserve"> ყურადღებას შშმ პირებისთვის მართლმსაჯულებაზე ხელმისაწვდომობის გაუმჯობესებას</w:t>
      </w:r>
      <w:r w:rsidR="000C3966" w:rsidRPr="00FC23F2">
        <w:rPr>
          <w:rFonts w:cstheme="minorHAnsi"/>
          <w:lang w:val="ka-GE"/>
        </w:rPr>
        <w:t xml:space="preserve"> 1.6%, </w:t>
      </w:r>
      <w:r w:rsidR="000C3966" w:rsidRPr="00FC23F2">
        <w:rPr>
          <w:rFonts w:cstheme="minorHAnsi"/>
          <w:b/>
          <w:bCs/>
          <w:lang w:val="ka-GE"/>
        </w:rPr>
        <w:t>შშმ პირების იურიდიულ მომსახურებას</w:t>
      </w:r>
      <w:r w:rsidR="000C3966" w:rsidRPr="00FC23F2">
        <w:rPr>
          <w:rFonts w:cstheme="minorHAnsi"/>
          <w:lang w:val="ka-GE"/>
        </w:rPr>
        <w:t xml:space="preserve"> </w:t>
      </w:r>
      <w:r w:rsidR="000C3966" w:rsidRPr="00FC23F2">
        <w:rPr>
          <w:rFonts w:cstheme="minorHAnsi"/>
          <w:b/>
          <w:bCs/>
          <w:lang w:val="ka-GE"/>
        </w:rPr>
        <w:t>1.7%</w:t>
      </w:r>
      <w:r w:rsidR="005336C8" w:rsidRPr="00FC23F2">
        <w:rPr>
          <w:rFonts w:cstheme="minorHAnsi"/>
          <w:b/>
          <w:bCs/>
          <w:lang w:val="ka-GE"/>
        </w:rPr>
        <w:t xml:space="preserve"> და შშმ პირების პოლიტიკურ ცხოვრებაში მონაწილეობას 2.1%</w:t>
      </w:r>
      <w:r w:rsidR="00413963" w:rsidRPr="00FC23F2">
        <w:rPr>
          <w:rFonts w:cstheme="minorHAnsi"/>
          <w:b/>
          <w:bCs/>
          <w:lang w:val="ka-GE"/>
        </w:rPr>
        <w:t xml:space="preserve"> </w:t>
      </w:r>
      <w:r w:rsidR="005336C8" w:rsidRPr="00FC23F2">
        <w:rPr>
          <w:rFonts w:cstheme="minorHAnsi"/>
          <w:b/>
          <w:bCs/>
          <w:lang w:val="ka-GE"/>
        </w:rPr>
        <w:t xml:space="preserve"> შეეხება</w:t>
      </w:r>
      <w:r w:rsidR="005336C8" w:rsidRPr="00FC23F2">
        <w:rPr>
          <w:rFonts w:cstheme="minorHAnsi"/>
          <w:lang w:val="ka-GE"/>
        </w:rPr>
        <w:t xml:space="preserve"> </w:t>
      </w:r>
      <w:r w:rsidR="00367CD1" w:rsidRPr="00FC23F2">
        <w:rPr>
          <w:rFonts w:cstheme="minorHAnsi"/>
          <w:lang w:val="ka-GE"/>
        </w:rPr>
        <w:t>(</w:t>
      </w:r>
      <w:r w:rsidR="00413963" w:rsidRPr="00FC23F2">
        <w:rPr>
          <w:rFonts w:cstheme="minorHAnsi"/>
          <w:lang w:val="ka-GE"/>
        </w:rPr>
        <w:t>იხ</w:t>
      </w:r>
      <w:r w:rsidR="00367CD1" w:rsidRPr="00FC23F2">
        <w:rPr>
          <w:rFonts w:cstheme="minorHAnsi"/>
          <w:lang w:val="ka-GE"/>
        </w:rPr>
        <w:t>.</w:t>
      </w:r>
      <w:r w:rsidR="00413963" w:rsidRPr="00FC23F2">
        <w:rPr>
          <w:rFonts w:cstheme="minorHAnsi"/>
          <w:lang w:val="ka-GE"/>
        </w:rPr>
        <w:t xml:space="preserve"> დიაგრამა #8</w:t>
      </w:r>
      <w:r w:rsidR="00367CD1" w:rsidRPr="00FC23F2">
        <w:rPr>
          <w:rFonts w:cstheme="minorHAnsi"/>
          <w:lang w:val="ka-GE"/>
        </w:rPr>
        <w:t>)</w:t>
      </w:r>
      <w:r w:rsidR="00413963" w:rsidRPr="00FC23F2">
        <w:rPr>
          <w:rFonts w:cstheme="minorHAnsi"/>
          <w:lang w:val="ka-GE"/>
        </w:rPr>
        <w:t>.</w:t>
      </w:r>
      <w:r w:rsidR="000C3966" w:rsidRPr="00FC23F2">
        <w:rPr>
          <w:rFonts w:cstheme="minorHAnsi"/>
          <w:lang w:val="ka-GE"/>
        </w:rPr>
        <w:t xml:space="preserve"> </w:t>
      </w:r>
    </w:p>
    <w:p w14:paraId="65FCAB70" w14:textId="3DCA4D35" w:rsidR="00413963" w:rsidRPr="00FC23F2" w:rsidRDefault="00413963" w:rsidP="005454A8">
      <w:pPr>
        <w:spacing w:line="276" w:lineRule="auto"/>
        <w:jc w:val="both"/>
        <w:rPr>
          <w:rFonts w:cstheme="minorHAnsi"/>
          <w:lang w:val="ka-GE"/>
        </w:rPr>
      </w:pPr>
      <w:r w:rsidRPr="00FC23F2">
        <w:rPr>
          <w:rFonts w:cstheme="minorHAnsi"/>
          <w:lang w:val="ka-GE"/>
        </w:rPr>
        <w:t xml:space="preserve">დიაგრამა #8 </w:t>
      </w:r>
    </w:p>
    <w:p w14:paraId="3F6B17AD" w14:textId="1C0785C9" w:rsidR="008874FC" w:rsidRPr="00FC23F2" w:rsidRDefault="008874FC" w:rsidP="005454A8">
      <w:pPr>
        <w:spacing w:line="276" w:lineRule="auto"/>
        <w:jc w:val="both"/>
        <w:rPr>
          <w:rFonts w:cstheme="minorHAnsi"/>
          <w:lang w:val="ka-GE"/>
        </w:rPr>
      </w:pPr>
      <w:r w:rsidRPr="00FC23F2">
        <w:rPr>
          <w:rFonts w:cstheme="minorHAnsi"/>
          <w:noProof/>
        </w:rPr>
        <w:lastRenderedPageBreak/>
        <w:drawing>
          <wp:inline distT="0" distB="0" distL="0" distR="0" wp14:anchorId="125BF055" wp14:editId="29CE477F">
            <wp:extent cx="6140450" cy="6265984"/>
            <wp:effectExtent l="0" t="0" r="12700" b="1905"/>
            <wp:docPr id="9" name="Chart 9">
              <a:extLst xmlns:a="http://schemas.openxmlformats.org/drawingml/2006/main">
                <a:ext uri="{FF2B5EF4-FFF2-40B4-BE49-F238E27FC236}">
                  <a16:creationId xmlns:a16="http://schemas.microsoft.com/office/drawing/2014/main" id="{6CAF6983-2DC5-84EE-1CC2-93176AC07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2EA62E" w14:textId="5BF54A8B" w:rsidR="00497BD5" w:rsidRPr="00FC23F2" w:rsidRDefault="00497BD5" w:rsidP="005454A8">
      <w:pPr>
        <w:spacing w:line="276" w:lineRule="auto"/>
        <w:jc w:val="both"/>
        <w:rPr>
          <w:rFonts w:cstheme="minorHAnsi"/>
          <w:lang w:val="ka-GE"/>
        </w:rPr>
      </w:pPr>
      <w:r w:rsidRPr="00FC23F2">
        <w:rPr>
          <w:rFonts w:cstheme="minorHAnsi"/>
          <w:lang w:val="ka-GE"/>
        </w:rPr>
        <w:t xml:space="preserve">სერვისის მიმწოდებელმა ორგანიზაციებმა სახელმწიფოს მიერ დაფინანსებული ის პროგრამები დაასახელეს, რომლებსაც შშმ პირებს აწვდიან. ყველაზე ხშირად დასახელდა: „სოციალური რეაბილიტაციის და ბავშვზე ზრუნვის სახელმწიფო პროგრამის“ ბავშვთა ადრეული განვითარების, შშმ ბავშვთა დღის ცენტრით მომსახურების უზრუნველყოფის, მძიმე და ღრმა შშმ ბავშვთა ბინაზე მოვლის ქვეპროგრამები; აგრეთვე,  აუტიზმის სპექტრის დარღვევის მქონე ბავშვთა აბილიტაციის და სკოლამდელი ინკლუზიური განათლების პროგრამები. </w:t>
      </w:r>
    </w:p>
    <w:p w14:paraId="7CEE734D" w14:textId="46B13110" w:rsidR="005336C8" w:rsidRPr="00FC23F2" w:rsidRDefault="005336C8" w:rsidP="005454A8">
      <w:pPr>
        <w:pStyle w:val="Heading2"/>
        <w:spacing w:line="276" w:lineRule="auto"/>
        <w:rPr>
          <w:lang w:val="ka-GE"/>
        </w:rPr>
      </w:pPr>
      <w:bookmarkStart w:id="14" w:name="_Toc135601630"/>
      <w:r w:rsidRPr="00FC23F2">
        <w:rPr>
          <w:lang w:val="ka-GE"/>
        </w:rPr>
        <w:t>პროექტების განხორციელების გამოცდილება</w:t>
      </w:r>
      <w:bookmarkEnd w:id="14"/>
    </w:p>
    <w:p w14:paraId="16F558F8" w14:textId="32C10A8A" w:rsidR="0053669E" w:rsidRPr="00FC23F2" w:rsidRDefault="0053669E" w:rsidP="005454A8">
      <w:pPr>
        <w:spacing w:line="276" w:lineRule="auto"/>
        <w:jc w:val="both"/>
        <w:rPr>
          <w:rFonts w:cstheme="minorHAnsi"/>
          <w:lang w:val="ka-GE"/>
        </w:rPr>
      </w:pPr>
      <w:r w:rsidRPr="00FC23F2">
        <w:rPr>
          <w:rFonts w:cstheme="minorHAnsi"/>
          <w:lang w:val="ka-GE"/>
        </w:rPr>
        <w:t xml:space="preserve">ორგანიზაციების </w:t>
      </w:r>
      <w:r w:rsidR="00961091" w:rsidRPr="00FC23F2">
        <w:rPr>
          <w:rFonts w:cstheme="minorHAnsi"/>
          <w:lang w:val="ka-GE"/>
        </w:rPr>
        <w:t>წარმომადგენლებმა დაასახელეს,</w:t>
      </w:r>
      <w:r w:rsidRPr="00FC23F2">
        <w:rPr>
          <w:rFonts w:cstheme="minorHAnsi"/>
          <w:lang w:val="ka-GE"/>
        </w:rPr>
        <w:t xml:space="preserve"> ბოლო სამი წლის მანძილზე, რამდენი პროექტი განახორციელ</w:t>
      </w:r>
      <w:r w:rsidR="00961091" w:rsidRPr="00FC23F2">
        <w:rPr>
          <w:rFonts w:cstheme="minorHAnsi"/>
          <w:lang w:val="ka-GE"/>
        </w:rPr>
        <w:t>ეს</w:t>
      </w:r>
      <w:r w:rsidRPr="00FC23F2">
        <w:rPr>
          <w:rFonts w:cstheme="minorHAnsi"/>
          <w:lang w:val="ka-GE"/>
        </w:rPr>
        <w:t xml:space="preserve">, რომელთა თუნდაც ერთ-ერთ კომპონენტი შშმ პირთა საკითხს ეხებოდა. შშმ ორგანიზაციების წარმომადგენლებმა </w:t>
      </w:r>
      <w:r w:rsidR="00961091" w:rsidRPr="00FC23F2">
        <w:rPr>
          <w:rFonts w:cstheme="minorHAnsi"/>
          <w:lang w:val="ka-GE"/>
        </w:rPr>
        <w:t xml:space="preserve">მიუთითეს </w:t>
      </w:r>
      <w:r w:rsidRPr="00FC23F2">
        <w:rPr>
          <w:rFonts w:cstheme="minorHAnsi"/>
          <w:lang w:val="ka-GE"/>
        </w:rPr>
        <w:t>127 პროექტ</w:t>
      </w:r>
      <w:r w:rsidR="00961091" w:rsidRPr="00FC23F2">
        <w:rPr>
          <w:rFonts w:cstheme="minorHAnsi"/>
          <w:lang w:val="ka-GE"/>
        </w:rPr>
        <w:t>ზე</w:t>
      </w:r>
      <w:r w:rsidRPr="00FC23F2">
        <w:rPr>
          <w:rFonts w:cstheme="minorHAnsi"/>
          <w:lang w:val="ka-GE"/>
        </w:rPr>
        <w:t xml:space="preserve">, </w:t>
      </w:r>
      <w:r w:rsidR="00961091" w:rsidRPr="00FC23F2">
        <w:rPr>
          <w:rFonts w:cstheme="minorHAnsi"/>
          <w:lang w:val="ka-GE"/>
        </w:rPr>
        <w:lastRenderedPageBreak/>
        <w:t xml:space="preserve">რომელთაგან </w:t>
      </w:r>
      <w:r w:rsidRPr="00FC23F2">
        <w:rPr>
          <w:rFonts w:cstheme="minorHAnsi"/>
          <w:lang w:val="ka-GE"/>
        </w:rPr>
        <w:t xml:space="preserve">გამოიკვეთა სამი პროექტი, </w:t>
      </w:r>
      <w:r w:rsidR="00961091" w:rsidRPr="00FC23F2">
        <w:rPr>
          <w:rFonts w:cstheme="minorHAnsi"/>
          <w:lang w:val="ka-GE"/>
        </w:rPr>
        <w:t xml:space="preserve">რომლებიც </w:t>
      </w:r>
      <w:r w:rsidRPr="00FC23F2">
        <w:rPr>
          <w:rFonts w:cstheme="minorHAnsi"/>
          <w:lang w:val="ka-GE"/>
        </w:rPr>
        <w:t xml:space="preserve">ერთზე მეტჯერ დასახელდა - შშმ პირთა დამხმარე საშუალებებით უზრუნველყოფა (N=3), ფსიქიკური აშლილობის მქონე შშმ პირთა ფსიქო-სოციალური რეაბილიტაციის დღის ცენტრი (N=3), არაფორმალური საგანმანათლებლო-კულტურული და საინტეგრაციო ღონისძიებები ა.ა.ი.პ „ბავშვი და გარემოს“-ს შშმ ბავშვთა დღის ცენტრ „იმედში“ (N=3). </w:t>
      </w:r>
    </w:p>
    <w:p w14:paraId="5D62DABD" w14:textId="77777777" w:rsidR="0053669E" w:rsidRPr="00FC23F2" w:rsidRDefault="0053669E" w:rsidP="005454A8">
      <w:pPr>
        <w:spacing w:line="276" w:lineRule="auto"/>
        <w:jc w:val="both"/>
        <w:rPr>
          <w:rFonts w:cstheme="minorHAnsi"/>
          <w:lang w:val="ka-GE"/>
        </w:rPr>
      </w:pPr>
      <w:r w:rsidRPr="00FC23F2">
        <w:rPr>
          <w:rFonts w:cstheme="minorHAnsi"/>
          <w:lang w:val="ka-GE"/>
        </w:rPr>
        <w:t>ორგანიზაციათა წარმომადგენლები მიუთითებენ, რომ პროექტების დიდი ნაწილი (73%) უკვე დასრულებულია, ხოლო მიმდინარე პროექტები აქვს ორგანიზაციების 27%-ს.</w:t>
      </w:r>
    </w:p>
    <w:p w14:paraId="346E6ACA" w14:textId="662CC80B" w:rsidR="0053669E" w:rsidRPr="00FC23F2" w:rsidRDefault="0053669E" w:rsidP="005454A8">
      <w:pPr>
        <w:spacing w:line="276" w:lineRule="auto"/>
        <w:jc w:val="both"/>
        <w:rPr>
          <w:rFonts w:cstheme="minorHAnsi"/>
          <w:lang w:val="ka-GE"/>
        </w:rPr>
      </w:pPr>
      <w:r w:rsidRPr="00FC23F2">
        <w:rPr>
          <w:rFonts w:cstheme="minorHAnsi"/>
          <w:lang w:val="ka-GE"/>
        </w:rPr>
        <w:t>ორგანიზაციებს სხვადასხვა დონორი ჰყავთ</w:t>
      </w:r>
      <w:r w:rsidR="00961091" w:rsidRPr="00FC23F2">
        <w:rPr>
          <w:rFonts w:cstheme="minorHAnsi"/>
          <w:lang w:val="ka-GE"/>
        </w:rPr>
        <w:t xml:space="preserve">, სულ  დასახელდა </w:t>
      </w:r>
      <w:r w:rsidRPr="00FC23F2">
        <w:rPr>
          <w:rFonts w:cstheme="minorHAnsi"/>
          <w:lang w:val="ka-GE"/>
        </w:rPr>
        <w:t>100 დონორი</w:t>
      </w:r>
      <w:r w:rsidR="00961091" w:rsidRPr="00FC23F2">
        <w:rPr>
          <w:rFonts w:cstheme="minorHAnsi"/>
          <w:lang w:val="ka-GE"/>
        </w:rPr>
        <w:t xml:space="preserve">, რომელთა </w:t>
      </w:r>
      <w:r w:rsidRPr="00FC23F2">
        <w:rPr>
          <w:rFonts w:cstheme="minorHAnsi"/>
          <w:lang w:val="ka-GE"/>
        </w:rPr>
        <w:t xml:space="preserve">შორის გამოიკვეთა: ევროკავშირი - 4.9% (N=6); ქალთა ფონდი საქართველოში - 4.9% (N=6); საერთაშორისო საქმეთა ეროვნული დემოკრატიული ინსტიტუტის საქართველოს ფილიალი - 2.4% (N=3); საქართველოს ოკუპირებულ ტერიტორიებიდან დევნილთა, შრომის, ჯანმრთელობისა და სოციალური დაცვის სამინისტრო - 2.4% (N=3); შშმ პირთა დამხმარე საშუალებებით უზრუნველყოფის სახელმწიფო პროგრამა - 2.4% (N=3).  </w:t>
      </w:r>
    </w:p>
    <w:p w14:paraId="0B0390F7" w14:textId="6E1A1B71" w:rsidR="0053669E" w:rsidRPr="00FC23F2" w:rsidRDefault="0053669E" w:rsidP="005454A8">
      <w:pPr>
        <w:spacing w:line="276" w:lineRule="auto"/>
        <w:jc w:val="both"/>
        <w:rPr>
          <w:rFonts w:cstheme="minorHAnsi"/>
          <w:lang w:val="ka-GE"/>
        </w:rPr>
      </w:pPr>
      <w:r w:rsidRPr="00FC23F2">
        <w:rPr>
          <w:rFonts w:cstheme="minorHAnsi"/>
          <w:lang w:val="ka-GE"/>
        </w:rPr>
        <w:t>ორგანიზაციების</w:t>
      </w:r>
      <w:r w:rsidR="00961091" w:rsidRPr="00FC23F2">
        <w:rPr>
          <w:rFonts w:cstheme="minorHAnsi"/>
          <w:lang w:val="ka-GE"/>
        </w:rPr>
        <w:t xml:space="preserve"> მიერ განხორციელებული პროექტების</w:t>
      </w:r>
      <w:r w:rsidRPr="00FC23F2">
        <w:rPr>
          <w:rFonts w:cstheme="minorHAnsi"/>
          <w:lang w:val="ka-GE"/>
        </w:rPr>
        <w:t xml:space="preserve"> ბიუჯეტი სხვადასხვა კატეგორიაშია დივერსიფიცირებული.  პროცენტულად ყველაზე დიდი კატეგორიებია:  </w:t>
      </w:r>
      <w:r w:rsidR="008B6AB3" w:rsidRPr="00FC23F2">
        <w:rPr>
          <w:rFonts w:cstheme="minorHAnsi"/>
          <w:lang w:val="ka-GE"/>
        </w:rPr>
        <w:t xml:space="preserve">100,001- დან 200,000 ლარის ჩათვლით - 16.2%;  30,001-დან 50,000-ის ჩათვლით - 15.2%; 20,001- დან 30,000-ის ჩათვლით - 14.3%; </w:t>
      </w:r>
      <w:r w:rsidRPr="00FC23F2">
        <w:rPr>
          <w:rFonts w:cstheme="minorHAnsi"/>
          <w:lang w:val="ka-GE"/>
        </w:rPr>
        <w:t>10,001-დან 20,000</w:t>
      </w:r>
      <w:r w:rsidR="008B6AB3" w:rsidRPr="00FC23F2">
        <w:rPr>
          <w:rFonts w:cstheme="minorHAnsi"/>
          <w:lang w:val="ka-GE"/>
        </w:rPr>
        <w:t>-ის</w:t>
      </w:r>
      <w:r w:rsidRPr="00FC23F2">
        <w:rPr>
          <w:rFonts w:cstheme="minorHAnsi"/>
          <w:lang w:val="ka-GE"/>
        </w:rPr>
        <w:t xml:space="preserve"> ჩათვლით - 14.3%;</w:t>
      </w:r>
      <w:r w:rsidR="008B6AB3" w:rsidRPr="00FC23F2">
        <w:rPr>
          <w:rFonts w:cstheme="minorHAnsi"/>
          <w:lang w:val="ka-GE"/>
        </w:rPr>
        <w:t>50,001-დან 100 000 ლარის ჩათვლით - 13.3%</w:t>
      </w:r>
      <w:r w:rsidRPr="00FC23F2">
        <w:rPr>
          <w:rFonts w:cstheme="minorHAnsi"/>
          <w:lang w:val="ka-GE"/>
        </w:rPr>
        <w:t xml:space="preserve">  (იხ. დიაგრამა #</w:t>
      </w:r>
      <w:r w:rsidR="008B1AA7" w:rsidRPr="00FC23F2">
        <w:rPr>
          <w:rFonts w:cstheme="minorHAnsi"/>
          <w:lang w:val="ka-GE"/>
        </w:rPr>
        <w:t>9</w:t>
      </w:r>
      <w:r w:rsidRPr="00FC23F2">
        <w:rPr>
          <w:rFonts w:cstheme="minorHAnsi"/>
          <w:lang w:val="ka-GE"/>
        </w:rPr>
        <w:t>).</w:t>
      </w:r>
    </w:p>
    <w:p w14:paraId="22DD1572" w14:textId="2EEF6C15" w:rsidR="0053669E" w:rsidRPr="00FC23F2" w:rsidRDefault="008B1AA7" w:rsidP="005454A8">
      <w:pPr>
        <w:spacing w:line="276" w:lineRule="auto"/>
        <w:jc w:val="both"/>
        <w:rPr>
          <w:rFonts w:cstheme="minorHAnsi"/>
          <w:lang w:val="ka-GE"/>
        </w:rPr>
      </w:pPr>
      <w:r w:rsidRPr="00FC23F2">
        <w:rPr>
          <w:rFonts w:cstheme="minorHAnsi"/>
          <w:lang w:val="ka-GE"/>
        </w:rPr>
        <w:t xml:space="preserve">                         </w:t>
      </w:r>
      <w:r w:rsidR="0053669E" w:rsidRPr="00FC23F2">
        <w:rPr>
          <w:rFonts w:cstheme="minorHAnsi"/>
          <w:lang w:val="ka-GE"/>
        </w:rPr>
        <w:t>დიაგრამა #</w:t>
      </w:r>
      <w:r w:rsidRPr="00FC23F2">
        <w:rPr>
          <w:rFonts w:cstheme="minorHAnsi"/>
          <w:lang w:val="ka-GE"/>
        </w:rPr>
        <w:t>9</w:t>
      </w:r>
    </w:p>
    <w:p w14:paraId="168C755B" w14:textId="6A17DD49" w:rsidR="0053669E" w:rsidRPr="00FC23F2" w:rsidRDefault="0053669E" w:rsidP="005454A8">
      <w:pPr>
        <w:spacing w:line="276" w:lineRule="auto"/>
        <w:jc w:val="center"/>
        <w:rPr>
          <w:rFonts w:cstheme="minorHAnsi"/>
          <w:lang w:val="ka-GE"/>
        </w:rPr>
      </w:pPr>
      <w:r w:rsidRPr="00FC23F2">
        <w:rPr>
          <w:rFonts w:cstheme="minorHAnsi"/>
          <w:noProof/>
        </w:rPr>
        <w:drawing>
          <wp:inline distT="0" distB="0" distL="0" distR="0" wp14:anchorId="1FCD00C4" wp14:editId="492F9AF1">
            <wp:extent cx="4572000" cy="2479430"/>
            <wp:effectExtent l="0" t="0" r="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EEDB7" w14:textId="28930379" w:rsidR="0053669E" w:rsidRPr="00FC23F2" w:rsidRDefault="0053669E" w:rsidP="005454A8">
      <w:pPr>
        <w:spacing w:line="276" w:lineRule="auto"/>
        <w:jc w:val="both"/>
        <w:rPr>
          <w:rFonts w:cstheme="minorHAnsi"/>
          <w:lang w:val="ka-GE"/>
        </w:rPr>
      </w:pPr>
      <w:r w:rsidRPr="00FC23F2">
        <w:rPr>
          <w:rFonts w:cstheme="minorHAnsi"/>
          <w:b/>
          <w:bCs/>
          <w:lang w:val="ka-GE"/>
        </w:rPr>
        <w:t>ორგანიზაციებ</w:t>
      </w:r>
      <w:r w:rsidR="00D00CE4" w:rsidRPr="00FC23F2">
        <w:rPr>
          <w:rFonts w:cstheme="minorHAnsi"/>
          <w:b/>
          <w:bCs/>
          <w:lang w:val="ka-GE"/>
        </w:rPr>
        <w:t>მა, ბოლო 3 წლის განმავლობაში,</w:t>
      </w:r>
      <w:r w:rsidRPr="00FC23F2">
        <w:rPr>
          <w:rFonts w:cstheme="minorHAnsi"/>
          <w:b/>
          <w:bCs/>
          <w:lang w:val="ka-GE"/>
        </w:rPr>
        <w:t xml:space="preserve"> </w:t>
      </w:r>
      <w:r w:rsidR="00D00CE4" w:rsidRPr="00FC23F2">
        <w:rPr>
          <w:rFonts w:cstheme="minorHAnsi"/>
          <w:b/>
          <w:bCs/>
          <w:lang w:val="ka-GE"/>
        </w:rPr>
        <w:t xml:space="preserve">პროექტების განსახორციელებლად </w:t>
      </w:r>
      <w:r w:rsidRPr="00FC23F2">
        <w:rPr>
          <w:rFonts w:cstheme="minorHAnsi"/>
          <w:b/>
          <w:bCs/>
          <w:lang w:val="ka-GE"/>
        </w:rPr>
        <w:t xml:space="preserve">საშუალოდ </w:t>
      </w:r>
      <w:r w:rsidR="00D00CE4" w:rsidRPr="00FC23F2">
        <w:rPr>
          <w:rFonts w:cstheme="minorHAnsi"/>
          <w:b/>
          <w:bCs/>
          <w:lang w:val="ka-GE"/>
        </w:rPr>
        <w:t xml:space="preserve">მიიღეს </w:t>
      </w:r>
      <w:r w:rsidRPr="00FC23F2">
        <w:rPr>
          <w:rFonts w:cstheme="minorHAnsi"/>
          <w:b/>
          <w:bCs/>
        </w:rPr>
        <w:t xml:space="preserve">Mean=135,901 </w:t>
      </w:r>
      <w:r w:rsidRPr="00FC23F2">
        <w:rPr>
          <w:rFonts w:cstheme="minorHAnsi"/>
          <w:lang w:val="ka-GE"/>
        </w:rPr>
        <w:t>ლარ</w:t>
      </w:r>
      <w:r w:rsidR="00D00CE4" w:rsidRPr="00FC23F2">
        <w:rPr>
          <w:rFonts w:cstheme="minorHAnsi"/>
          <w:lang w:val="ka-GE"/>
        </w:rPr>
        <w:t>ი</w:t>
      </w:r>
      <w:r w:rsidRPr="00FC23F2">
        <w:rPr>
          <w:rFonts w:cstheme="minorHAnsi"/>
          <w:lang w:val="ka-GE"/>
        </w:rPr>
        <w:t xml:space="preserve">, ხოლო მინიმალური და მაქსიმალური მნიშვნელობებია - </w:t>
      </w:r>
      <w:r w:rsidRPr="00FC23F2">
        <w:rPr>
          <w:rFonts w:cstheme="minorHAnsi"/>
        </w:rPr>
        <w:t xml:space="preserve">MINIMUM – 1000 </w:t>
      </w:r>
      <w:r w:rsidRPr="00FC23F2">
        <w:rPr>
          <w:rFonts w:cstheme="minorHAnsi"/>
          <w:lang w:val="ka-GE"/>
        </w:rPr>
        <w:t xml:space="preserve">ლარი; </w:t>
      </w:r>
      <w:r w:rsidRPr="00FC23F2">
        <w:rPr>
          <w:rFonts w:cstheme="minorHAnsi"/>
        </w:rPr>
        <w:t>MAXIMUM – 2,596,363 ლარი.</w:t>
      </w:r>
    </w:p>
    <w:p w14:paraId="3E79106E" w14:textId="73F4C388" w:rsidR="00D17FA6" w:rsidRPr="00FC23F2" w:rsidRDefault="0053669E" w:rsidP="005454A8">
      <w:pPr>
        <w:spacing w:line="276" w:lineRule="auto"/>
        <w:jc w:val="both"/>
        <w:rPr>
          <w:rFonts w:cstheme="minorHAnsi"/>
          <w:lang w:val="ka-GE"/>
        </w:rPr>
      </w:pPr>
      <w:r w:rsidRPr="00FC23F2">
        <w:rPr>
          <w:rFonts w:cstheme="minorHAnsi"/>
          <w:lang w:val="ka-GE"/>
        </w:rPr>
        <w:t xml:space="preserve">ორგანიზაციების წარმომადგენელთა </w:t>
      </w:r>
      <w:r w:rsidR="0077620C" w:rsidRPr="00FC23F2">
        <w:rPr>
          <w:rFonts w:cstheme="minorHAnsi"/>
          <w:lang w:val="ka-GE"/>
        </w:rPr>
        <w:t>ყველაზე დიდი ნაწილი</w:t>
      </w:r>
      <w:r w:rsidRPr="00FC23F2">
        <w:rPr>
          <w:rFonts w:cstheme="minorHAnsi"/>
          <w:lang w:val="ka-GE"/>
        </w:rPr>
        <w:t xml:space="preserve"> (46.2%) მიუთითებს, რომ ორგანიზაციას ოფისი იჯარით აქვს აღებული. საკუთრებაში ოფისი ორგანიზაციების 24.7% აქვს, ხოლო ისეთი ორგანიზაციების წილი, რომელსაც ოფისი არ აქვს - 17.2%-ია. კითხვაზე პასუხის გაცემა გაუჭირდა ორგანიზაციების წარმომადგენლების 11.8%-ს (იხ. დიაგრამა #</w:t>
      </w:r>
      <w:r w:rsidR="000A728C" w:rsidRPr="00FC23F2">
        <w:rPr>
          <w:rFonts w:cstheme="minorHAnsi"/>
          <w:lang w:val="ka-GE"/>
        </w:rPr>
        <w:t>10</w:t>
      </w:r>
      <w:r w:rsidRPr="00FC23F2">
        <w:rPr>
          <w:rFonts w:cstheme="minorHAnsi"/>
          <w:lang w:val="ka-GE"/>
        </w:rPr>
        <w:t>).</w:t>
      </w:r>
      <w:r w:rsidR="00A27E6A" w:rsidRPr="00FC23F2">
        <w:rPr>
          <w:rFonts w:cstheme="minorHAnsi"/>
        </w:rPr>
        <w:t xml:space="preserve"> </w:t>
      </w:r>
      <w:r w:rsidR="00A27E6A" w:rsidRPr="00FC23F2">
        <w:rPr>
          <w:rFonts w:cstheme="minorHAnsi"/>
          <w:lang w:val="ka-GE"/>
        </w:rPr>
        <w:t>(დეტალური ინფორმაცია იხილეთ დანართში #3).</w:t>
      </w:r>
    </w:p>
    <w:p w14:paraId="692D5C13" w14:textId="4656E8CF" w:rsidR="0053669E" w:rsidRPr="00FC23F2" w:rsidRDefault="000A728C" w:rsidP="005454A8">
      <w:pPr>
        <w:spacing w:line="276" w:lineRule="auto"/>
        <w:jc w:val="both"/>
        <w:rPr>
          <w:rFonts w:cstheme="minorHAnsi"/>
          <w:lang w:val="ka-GE"/>
        </w:rPr>
      </w:pPr>
      <w:r w:rsidRPr="00FC23F2">
        <w:rPr>
          <w:rFonts w:cstheme="minorHAnsi"/>
          <w:lang w:val="ka-GE"/>
        </w:rPr>
        <w:lastRenderedPageBreak/>
        <w:t xml:space="preserve">                      </w:t>
      </w:r>
      <w:r w:rsidR="0053669E" w:rsidRPr="00FC23F2">
        <w:rPr>
          <w:rFonts w:cstheme="minorHAnsi"/>
          <w:lang w:val="ka-GE"/>
        </w:rPr>
        <w:t>დიაგრამა #</w:t>
      </w:r>
      <w:r w:rsidRPr="00FC23F2">
        <w:rPr>
          <w:rFonts w:cstheme="minorHAnsi"/>
          <w:lang w:val="ka-GE"/>
        </w:rPr>
        <w:t>10</w:t>
      </w:r>
    </w:p>
    <w:p w14:paraId="0C32354C" w14:textId="1E1BA4FA" w:rsidR="0053669E" w:rsidRPr="00FC23F2" w:rsidRDefault="0053669E" w:rsidP="005454A8">
      <w:pPr>
        <w:spacing w:line="276" w:lineRule="auto"/>
        <w:jc w:val="center"/>
        <w:rPr>
          <w:rFonts w:cstheme="minorHAnsi"/>
          <w:lang w:val="ka-GE"/>
        </w:rPr>
      </w:pPr>
      <w:r w:rsidRPr="00FC23F2">
        <w:rPr>
          <w:rFonts w:cstheme="minorHAnsi"/>
          <w:noProof/>
        </w:rPr>
        <w:drawing>
          <wp:inline distT="0" distB="0" distL="0" distR="0" wp14:anchorId="098EE932" wp14:editId="7F3BBB4E">
            <wp:extent cx="4833257" cy="2743200"/>
            <wp:effectExtent l="0" t="0" r="57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3369C4" w14:textId="730F94DC" w:rsidR="0053669E" w:rsidRPr="00FC23F2" w:rsidRDefault="0053669E" w:rsidP="005454A8">
      <w:pPr>
        <w:spacing w:line="276" w:lineRule="auto"/>
        <w:jc w:val="both"/>
        <w:rPr>
          <w:rFonts w:cstheme="minorHAnsi"/>
          <w:lang w:val="ka-GE"/>
        </w:rPr>
      </w:pPr>
      <w:r w:rsidRPr="00FC23F2">
        <w:rPr>
          <w:rFonts w:cstheme="minorHAnsi"/>
          <w:lang w:val="ka-GE"/>
        </w:rPr>
        <w:t>ორგანიზაციების წარმომადგენლებს ჰკითხეს, აქვ</w:t>
      </w:r>
      <w:r w:rsidR="008B6AB3" w:rsidRPr="00FC23F2">
        <w:rPr>
          <w:rFonts w:cstheme="minorHAnsi"/>
          <w:lang w:val="ka-GE"/>
        </w:rPr>
        <w:t>თ</w:t>
      </w:r>
      <w:r w:rsidRPr="00FC23F2">
        <w:rPr>
          <w:rFonts w:cstheme="minorHAnsi"/>
          <w:lang w:val="ka-GE"/>
        </w:rPr>
        <w:t xml:space="preserve"> თუ არა ფილიალი/ჰყავ</w:t>
      </w:r>
      <w:r w:rsidR="008B6AB3" w:rsidRPr="00FC23F2">
        <w:rPr>
          <w:rFonts w:cstheme="minorHAnsi"/>
          <w:lang w:val="ka-GE"/>
        </w:rPr>
        <w:t>თ</w:t>
      </w:r>
      <w:r w:rsidRPr="00FC23F2">
        <w:rPr>
          <w:rFonts w:cstheme="minorHAnsi"/>
          <w:lang w:val="ka-GE"/>
        </w:rPr>
        <w:t xml:space="preserve"> თუ არა </w:t>
      </w:r>
      <w:r w:rsidR="008B6AB3" w:rsidRPr="00FC23F2">
        <w:rPr>
          <w:rFonts w:cstheme="minorHAnsi"/>
          <w:lang w:val="ka-GE"/>
        </w:rPr>
        <w:t xml:space="preserve">წარმომადგენლები </w:t>
      </w:r>
      <w:r w:rsidRPr="00FC23F2">
        <w:rPr>
          <w:rFonts w:cstheme="minorHAnsi"/>
          <w:lang w:val="ka-GE"/>
        </w:rPr>
        <w:t>სხვა რეგიონებში. მონაცემების მიხედვით, შშმ ორგანიზაციების 18.3%-ს (N=17)  აქვს ფილიალი სხვა რეგიონში. ხოლო, 6.5%-ს (N=6) ჰყავს წარმომადგენელი სხვა რეგიონში. ორგანიზაციების 72%-ს არ აქვს არც ფილიალი და არც წარმომადგენელი ჰყავს სხვა რეგიონში. მცირეა მათი რიცხვი (2.2%, N=2), ვისაც ფილიალიც აქვს და წარმომადგენელიც ჰყავს. კითხვაზე პასუხის გაცემა გაუჭირდა ორგანიზაციების წარმომადგენელთა 1.1%-ს.</w:t>
      </w:r>
    </w:p>
    <w:p w14:paraId="386D7725" w14:textId="102DF3B9" w:rsidR="0053669E" w:rsidRPr="00FC23F2" w:rsidRDefault="0053669E" w:rsidP="005454A8">
      <w:pPr>
        <w:spacing w:line="276" w:lineRule="auto"/>
        <w:jc w:val="both"/>
        <w:rPr>
          <w:rFonts w:cstheme="minorHAnsi"/>
          <w:lang w:val="ka-GE"/>
        </w:rPr>
      </w:pPr>
      <w:r w:rsidRPr="00FC23F2">
        <w:rPr>
          <w:rFonts w:cstheme="minorHAnsi"/>
          <w:lang w:val="ka-GE"/>
        </w:rPr>
        <w:t xml:space="preserve">ორგანიზაციების წარმომადგენელმა დაასახელეს ის რეგიონ(ებ)ი, </w:t>
      </w:r>
      <w:r w:rsidR="008B6AB3" w:rsidRPr="00FC23F2">
        <w:rPr>
          <w:rFonts w:cstheme="minorHAnsi"/>
          <w:lang w:val="ka-GE"/>
        </w:rPr>
        <w:t xml:space="preserve">რომლებშიც </w:t>
      </w:r>
      <w:r w:rsidRPr="00FC23F2">
        <w:rPr>
          <w:rFonts w:cstheme="minorHAnsi"/>
          <w:lang w:val="ka-GE"/>
        </w:rPr>
        <w:t>აქვთ ფილიალ</w:t>
      </w:r>
      <w:r w:rsidR="008B6AB3" w:rsidRPr="00FC23F2">
        <w:rPr>
          <w:rFonts w:cstheme="minorHAnsi"/>
          <w:lang w:val="ka-GE"/>
        </w:rPr>
        <w:t>ებ</w:t>
      </w:r>
      <w:r w:rsidRPr="00FC23F2">
        <w:rPr>
          <w:rFonts w:cstheme="minorHAnsi"/>
          <w:lang w:val="ka-GE"/>
        </w:rPr>
        <w:t>ი. კერძოდ, კახეთი დაასახელა ორგანიზაციების 10%-მა (N=4); ქვემო ქართლი - 12.5%-ს (N=5); შიდა ქართლი - 10% (N=4); მცხეთა-მთიანეთი - 5% (N=2); იმერეთი - 17.5% (N=7); სამეგრელო-ზემო სვანეთი - 12.5% (N=5); გურია - 7.5% (3); აჭარა - 7.5% (N=3); სამცხე-ჯავახეთი - 7.5% (N=3); თბილისი - 10% (N=4).  მონაცემების მიხედვით, რაჭა-ლეჩხუმში და ქვემო სვანეთში  არცერთ ორგანიზაციას არ აქვს ფილიალი (იხ. დიაგრამა #</w:t>
      </w:r>
      <w:r w:rsidR="000A728C" w:rsidRPr="00FC23F2">
        <w:rPr>
          <w:rFonts w:cstheme="minorHAnsi"/>
          <w:lang w:val="ka-GE"/>
        </w:rPr>
        <w:t>11</w:t>
      </w:r>
      <w:r w:rsidRPr="00FC23F2">
        <w:rPr>
          <w:rFonts w:cstheme="minorHAnsi"/>
          <w:lang w:val="ka-GE"/>
        </w:rPr>
        <w:t>). (N აღნიშნავს ფილიალების რაოდენობას).</w:t>
      </w:r>
    </w:p>
    <w:p w14:paraId="2333D402" w14:textId="77777777" w:rsidR="0094101E" w:rsidRPr="00FC23F2" w:rsidRDefault="008B1AA7" w:rsidP="005454A8">
      <w:pPr>
        <w:spacing w:line="276" w:lineRule="auto"/>
        <w:jc w:val="both"/>
        <w:rPr>
          <w:rFonts w:cstheme="minorHAnsi"/>
          <w:lang w:val="ka-GE"/>
        </w:rPr>
      </w:pPr>
      <w:r w:rsidRPr="00FC23F2">
        <w:rPr>
          <w:rFonts w:cstheme="minorHAnsi"/>
          <w:lang w:val="ka-GE"/>
        </w:rPr>
        <w:t xml:space="preserve">                         </w:t>
      </w:r>
    </w:p>
    <w:p w14:paraId="74CE7956" w14:textId="77777777" w:rsidR="0094101E" w:rsidRPr="00FC23F2" w:rsidRDefault="0094101E" w:rsidP="005454A8">
      <w:pPr>
        <w:spacing w:line="276" w:lineRule="auto"/>
        <w:jc w:val="both"/>
        <w:rPr>
          <w:rFonts w:cstheme="minorHAnsi"/>
          <w:lang w:val="ka-GE"/>
        </w:rPr>
      </w:pPr>
    </w:p>
    <w:p w14:paraId="3858B733" w14:textId="77777777" w:rsidR="0094101E" w:rsidRPr="00FC23F2" w:rsidRDefault="0094101E" w:rsidP="005454A8">
      <w:pPr>
        <w:spacing w:line="276" w:lineRule="auto"/>
        <w:jc w:val="both"/>
        <w:rPr>
          <w:rFonts w:cstheme="minorHAnsi"/>
          <w:lang w:val="ka-GE"/>
        </w:rPr>
      </w:pPr>
    </w:p>
    <w:p w14:paraId="3EC4A232" w14:textId="77777777" w:rsidR="0094101E" w:rsidRPr="00FC23F2" w:rsidRDefault="0094101E" w:rsidP="005454A8">
      <w:pPr>
        <w:spacing w:line="276" w:lineRule="auto"/>
        <w:jc w:val="both"/>
        <w:rPr>
          <w:rFonts w:cstheme="minorHAnsi"/>
          <w:lang w:val="ka-GE"/>
        </w:rPr>
      </w:pPr>
    </w:p>
    <w:p w14:paraId="48AEFFD6" w14:textId="77777777" w:rsidR="0094101E" w:rsidRPr="00FC23F2" w:rsidRDefault="0094101E" w:rsidP="005454A8">
      <w:pPr>
        <w:spacing w:line="276" w:lineRule="auto"/>
        <w:jc w:val="both"/>
        <w:rPr>
          <w:rFonts w:cstheme="minorHAnsi"/>
          <w:lang w:val="ka-GE"/>
        </w:rPr>
      </w:pPr>
    </w:p>
    <w:p w14:paraId="1180D3A1" w14:textId="282EED7A" w:rsidR="0053669E" w:rsidRPr="00FC23F2" w:rsidRDefault="0094101E" w:rsidP="005454A8">
      <w:pPr>
        <w:spacing w:line="276" w:lineRule="auto"/>
        <w:jc w:val="both"/>
        <w:rPr>
          <w:rFonts w:cstheme="minorHAnsi"/>
          <w:lang w:val="ka-GE"/>
        </w:rPr>
      </w:pPr>
      <w:r w:rsidRPr="00FC23F2">
        <w:rPr>
          <w:rFonts w:cstheme="minorHAnsi"/>
        </w:rPr>
        <w:t xml:space="preserve">                         </w:t>
      </w:r>
      <w:r w:rsidR="0053669E" w:rsidRPr="00FC23F2">
        <w:rPr>
          <w:rFonts w:cstheme="minorHAnsi"/>
          <w:lang w:val="ka-GE"/>
        </w:rPr>
        <w:t>დიაგრამა #</w:t>
      </w:r>
      <w:r w:rsidR="000A728C" w:rsidRPr="00FC23F2">
        <w:rPr>
          <w:rFonts w:cstheme="minorHAnsi"/>
          <w:lang w:val="ka-GE"/>
        </w:rPr>
        <w:t>11</w:t>
      </w:r>
    </w:p>
    <w:p w14:paraId="16437187" w14:textId="32FD9437" w:rsidR="0053669E" w:rsidRPr="00FC23F2" w:rsidRDefault="0053669E" w:rsidP="005454A8">
      <w:pPr>
        <w:spacing w:line="276" w:lineRule="auto"/>
        <w:jc w:val="center"/>
        <w:rPr>
          <w:rFonts w:cstheme="minorHAnsi"/>
          <w:lang w:val="ka-GE"/>
        </w:rPr>
      </w:pPr>
      <w:r w:rsidRPr="00FC23F2">
        <w:rPr>
          <w:rFonts w:cstheme="minorHAnsi"/>
          <w:noProof/>
        </w:rPr>
        <w:lastRenderedPageBreak/>
        <w:drawing>
          <wp:inline distT="0" distB="0" distL="0" distR="0" wp14:anchorId="4C7C51EB" wp14:editId="6549DED1">
            <wp:extent cx="4572000" cy="2766647"/>
            <wp:effectExtent l="0" t="0" r="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66F7B3" w14:textId="73D0D005" w:rsidR="0053669E" w:rsidRPr="00FC23F2" w:rsidRDefault="0053669E" w:rsidP="005454A8">
      <w:pPr>
        <w:spacing w:line="276" w:lineRule="auto"/>
        <w:jc w:val="both"/>
        <w:rPr>
          <w:rFonts w:cstheme="minorHAnsi"/>
          <w:lang w:val="ka-GE"/>
        </w:rPr>
      </w:pPr>
      <w:r w:rsidRPr="00FC23F2">
        <w:rPr>
          <w:rFonts w:cstheme="minorHAnsi"/>
          <w:lang w:val="ka-GE"/>
        </w:rPr>
        <w:t>ორგანიზაციების ფილიალების რაოდენობა რეგიონების მიხედვით დივერსიფიცირებულია 1-დან 15-ის ჩათვლით (სულ 63 ფილიალი). კერძოდ: 1 ფილიალი</w:t>
      </w:r>
      <w:r w:rsidR="008B6AB3" w:rsidRPr="00FC23F2">
        <w:rPr>
          <w:rFonts w:cstheme="minorHAnsi"/>
          <w:lang w:val="ka-GE"/>
        </w:rPr>
        <w:t xml:space="preserve"> აქვს </w:t>
      </w:r>
      <w:r w:rsidR="0077620C" w:rsidRPr="00FC23F2">
        <w:rPr>
          <w:rFonts w:cstheme="minorHAnsi"/>
          <w:lang w:val="ka-GE"/>
        </w:rPr>
        <w:t>ორგანიზაციათა 26.3%-ს (</w:t>
      </w:r>
      <w:r w:rsidR="008B6AB3" w:rsidRPr="00FC23F2">
        <w:rPr>
          <w:rFonts w:cstheme="minorHAnsi"/>
          <w:lang w:val="ka-GE"/>
        </w:rPr>
        <w:t>5 ორგანიზაცია</w:t>
      </w:r>
      <w:r w:rsidRPr="00FC23F2">
        <w:rPr>
          <w:rFonts w:cstheme="minorHAnsi"/>
          <w:lang w:val="ka-GE"/>
        </w:rPr>
        <w:t>; 2 ფილიალი - 31.6%</w:t>
      </w:r>
      <w:r w:rsidR="0077620C" w:rsidRPr="00FC23F2">
        <w:rPr>
          <w:rFonts w:cstheme="minorHAnsi"/>
          <w:lang w:val="ka-GE"/>
        </w:rPr>
        <w:t>-ს</w:t>
      </w:r>
      <w:r w:rsidRPr="00FC23F2">
        <w:rPr>
          <w:rFonts w:cstheme="minorHAnsi"/>
          <w:lang w:val="ka-GE"/>
        </w:rPr>
        <w:t xml:space="preserve"> (N=6); 3 ფილიალი - 5.3%</w:t>
      </w:r>
      <w:r w:rsidR="0077620C" w:rsidRPr="00FC23F2">
        <w:rPr>
          <w:rFonts w:cstheme="minorHAnsi"/>
          <w:lang w:val="ka-GE"/>
        </w:rPr>
        <w:t>-ს</w:t>
      </w:r>
      <w:r w:rsidRPr="00FC23F2">
        <w:rPr>
          <w:rFonts w:cstheme="minorHAnsi"/>
          <w:lang w:val="ka-GE"/>
        </w:rPr>
        <w:t xml:space="preserve"> (N=1); 4 ფილიალი - 15.8%</w:t>
      </w:r>
      <w:r w:rsidR="0077620C" w:rsidRPr="00FC23F2">
        <w:rPr>
          <w:rFonts w:cstheme="minorHAnsi"/>
          <w:lang w:val="ka-GE"/>
        </w:rPr>
        <w:t xml:space="preserve">-ს </w:t>
      </w:r>
      <w:r w:rsidRPr="00FC23F2">
        <w:rPr>
          <w:rFonts w:cstheme="minorHAnsi"/>
          <w:lang w:val="ka-GE"/>
        </w:rPr>
        <w:t xml:space="preserve"> (N=3); 5 ფილიალი - 10.5%</w:t>
      </w:r>
      <w:r w:rsidR="0077620C" w:rsidRPr="00FC23F2">
        <w:rPr>
          <w:rFonts w:cstheme="minorHAnsi"/>
          <w:lang w:val="ka-GE"/>
        </w:rPr>
        <w:t>-ს</w:t>
      </w:r>
      <w:r w:rsidRPr="00FC23F2">
        <w:rPr>
          <w:rFonts w:cstheme="minorHAnsi"/>
          <w:lang w:val="ka-GE"/>
        </w:rPr>
        <w:t xml:space="preserve"> (N=2); 6 ფილიალი 5.3%</w:t>
      </w:r>
      <w:r w:rsidR="0077620C" w:rsidRPr="00FC23F2">
        <w:rPr>
          <w:rFonts w:cstheme="minorHAnsi"/>
          <w:lang w:val="ka-GE"/>
        </w:rPr>
        <w:t xml:space="preserve">-ს </w:t>
      </w:r>
      <w:r w:rsidRPr="00FC23F2">
        <w:rPr>
          <w:rFonts w:cstheme="minorHAnsi"/>
          <w:lang w:val="ka-GE"/>
        </w:rPr>
        <w:t xml:space="preserve"> (N=1);  15 ფილიალი - 5.3%</w:t>
      </w:r>
      <w:r w:rsidR="0077620C" w:rsidRPr="00FC23F2">
        <w:rPr>
          <w:rFonts w:cstheme="minorHAnsi"/>
          <w:lang w:val="ka-GE"/>
        </w:rPr>
        <w:t xml:space="preserve">-ს </w:t>
      </w:r>
      <w:r w:rsidRPr="00FC23F2">
        <w:rPr>
          <w:rFonts w:cstheme="minorHAnsi"/>
          <w:lang w:val="ka-GE"/>
        </w:rPr>
        <w:t xml:space="preserve"> (N=1). </w:t>
      </w:r>
    </w:p>
    <w:p w14:paraId="6D395595" w14:textId="4DED3933" w:rsidR="0053669E" w:rsidRPr="00FC23F2" w:rsidRDefault="0053669E" w:rsidP="005454A8">
      <w:pPr>
        <w:spacing w:line="276" w:lineRule="auto"/>
        <w:jc w:val="both"/>
        <w:rPr>
          <w:rFonts w:cstheme="minorHAnsi"/>
          <w:lang w:val="ka-GE"/>
        </w:rPr>
      </w:pPr>
      <w:r w:rsidRPr="00FC23F2">
        <w:rPr>
          <w:rFonts w:cstheme="minorHAnsi"/>
          <w:lang w:val="ka-GE"/>
        </w:rPr>
        <w:t xml:space="preserve">რვა ორგანიზაციის წევრმა დაასახელა ის რეგიონ(ებ)ი, </w:t>
      </w:r>
      <w:r w:rsidR="0077620C" w:rsidRPr="00FC23F2">
        <w:rPr>
          <w:rFonts w:cstheme="minorHAnsi"/>
          <w:lang w:val="ka-GE"/>
        </w:rPr>
        <w:t xml:space="preserve">რომლებშიც </w:t>
      </w:r>
      <w:r w:rsidRPr="00FC23F2">
        <w:rPr>
          <w:rFonts w:cstheme="minorHAnsi"/>
          <w:lang w:val="ka-GE"/>
        </w:rPr>
        <w:t>ჰყავთ წარმომადგენ</w:t>
      </w:r>
      <w:r w:rsidR="0077620C" w:rsidRPr="00FC23F2">
        <w:rPr>
          <w:rFonts w:cstheme="minorHAnsi"/>
          <w:lang w:val="ka-GE"/>
        </w:rPr>
        <w:t>ლები</w:t>
      </w:r>
      <w:r w:rsidRPr="00FC23F2">
        <w:rPr>
          <w:rFonts w:cstheme="minorHAnsi"/>
          <w:lang w:val="ka-GE"/>
        </w:rPr>
        <w:t>. კონკრეტულად:  კახეთი - 8.7% (N=2); ქვემო ქართლი - 17.4% (N=4); შიდა ქართლი - 4.3% (N=1); მცხეთა-მთიანეთი - 4.3% (N=1); იმერეთი - 13% (N=3);  სამეგრელო-ზემო სვანეთი - 8.7% (N=2); გურია - 4.3% (N=1); აჭარა - 8.7% (N=2); სამცხე-ჯავახეთი 13% (N=3); თბილისი - 17.4% (N=4). მონაცემების მიხედვით, რაჭა-ლეჩხუმში და ქვემო სვანეთში არცერთი წარმომადგენელი არ ჰყავთ შშმ ორგანიზაციებს (იხ. დიაგრამა #-</w:t>
      </w:r>
      <w:r w:rsidR="000A728C" w:rsidRPr="00FC23F2">
        <w:rPr>
          <w:rFonts w:cstheme="minorHAnsi"/>
          <w:lang w:val="ka-GE"/>
        </w:rPr>
        <w:t>12</w:t>
      </w:r>
      <w:r w:rsidRPr="00FC23F2">
        <w:rPr>
          <w:rFonts w:cstheme="minorHAnsi"/>
          <w:lang w:val="ka-GE"/>
        </w:rPr>
        <w:t>).</w:t>
      </w:r>
    </w:p>
    <w:p w14:paraId="4B9520E0" w14:textId="661E5B82" w:rsidR="0053669E" w:rsidRPr="00FC23F2" w:rsidRDefault="008B1AA7" w:rsidP="005454A8">
      <w:pPr>
        <w:spacing w:line="276" w:lineRule="auto"/>
        <w:jc w:val="both"/>
        <w:rPr>
          <w:rFonts w:cstheme="minorHAnsi"/>
          <w:lang w:val="ka-GE"/>
        </w:rPr>
      </w:pPr>
      <w:r w:rsidRPr="00FC23F2">
        <w:rPr>
          <w:rFonts w:cstheme="minorHAnsi"/>
          <w:lang w:val="ka-GE"/>
        </w:rPr>
        <w:t xml:space="preserve">                         </w:t>
      </w:r>
      <w:r w:rsidR="0053669E" w:rsidRPr="00FC23F2">
        <w:rPr>
          <w:rFonts w:cstheme="minorHAnsi"/>
          <w:lang w:val="ka-GE"/>
        </w:rPr>
        <w:t>დიაგრამა #</w:t>
      </w:r>
      <w:r w:rsidR="000A728C" w:rsidRPr="00FC23F2">
        <w:rPr>
          <w:rFonts w:cstheme="minorHAnsi"/>
          <w:lang w:val="ka-GE"/>
        </w:rPr>
        <w:t>12</w:t>
      </w:r>
    </w:p>
    <w:p w14:paraId="331B1302" w14:textId="1CD984C9" w:rsidR="0053669E" w:rsidRPr="00FC23F2" w:rsidRDefault="0053669E" w:rsidP="005454A8">
      <w:pPr>
        <w:spacing w:line="276" w:lineRule="auto"/>
        <w:jc w:val="center"/>
        <w:rPr>
          <w:rFonts w:cstheme="minorHAnsi"/>
          <w:lang w:val="ka-GE"/>
        </w:rPr>
      </w:pPr>
      <w:r w:rsidRPr="00FC23F2">
        <w:rPr>
          <w:rFonts w:cstheme="minorHAnsi"/>
          <w:noProof/>
        </w:rPr>
        <w:drawing>
          <wp:inline distT="0" distB="0" distL="0" distR="0" wp14:anchorId="65E387F9" wp14:editId="492AEDCF">
            <wp:extent cx="4572000" cy="2835728"/>
            <wp:effectExtent l="0" t="0" r="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B50134" w14:textId="195F8751" w:rsidR="0053669E" w:rsidRPr="00FC23F2" w:rsidRDefault="0053669E" w:rsidP="005454A8">
      <w:pPr>
        <w:spacing w:line="276" w:lineRule="auto"/>
        <w:jc w:val="both"/>
        <w:rPr>
          <w:rFonts w:cstheme="minorHAnsi"/>
          <w:lang w:val="ka-GE"/>
        </w:rPr>
      </w:pPr>
      <w:r w:rsidRPr="00FC23F2">
        <w:rPr>
          <w:rFonts w:cstheme="minorHAnsi"/>
          <w:lang w:val="ka-GE"/>
        </w:rPr>
        <w:lastRenderedPageBreak/>
        <w:t xml:space="preserve">ორგანიზაციებს 1-დან 6-ის ჩათვლით წარმომადგენელი ჰყავთ საქართველოს სხვადასხვა რეგიონში (სულ 27 წარმომადგენელი). კონკრეტულად: 1 წარმომადგენელი </w:t>
      </w:r>
      <w:r w:rsidR="0077620C" w:rsidRPr="00FC23F2">
        <w:rPr>
          <w:rFonts w:cstheme="minorHAnsi"/>
          <w:lang w:val="ka-GE"/>
        </w:rPr>
        <w:t>ჰყავს ორგანიზაციათა 25%-ს (2 ორგანიზაცია)</w:t>
      </w:r>
      <w:r w:rsidRPr="00FC23F2">
        <w:rPr>
          <w:rFonts w:cstheme="minorHAnsi"/>
          <w:lang w:val="ka-GE"/>
        </w:rPr>
        <w:t>; 2 წარმომადგენელი - 12.5%</w:t>
      </w:r>
      <w:r w:rsidR="0077620C" w:rsidRPr="00FC23F2">
        <w:rPr>
          <w:rFonts w:cstheme="minorHAnsi"/>
          <w:lang w:val="ka-GE"/>
        </w:rPr>
        <w:t>-ს</w:t>
      </w:r>
      <w:r w:rsidRPr="00FC23F2">
        <w:rPr>
          <w:rFonts w:cstheme="minorHAnsi"/>
          <w:lang w:val="ka-GE"/>
        </w:rPr>
        <w:t xml:space="preserve"> (N=1); 4 წარმომადგენელი - 37.5%</w:t>
      </w:r>
      <w:r w:rsidR="0077620C" w:rsidRPr="00FC23F2">
        <w:rPr>
          <w:rFonts w:cstheme="minorHAnsi"/>
          <w:lang w:val="ka-GE"/>
        </w:rPr>
        <w:t>-ს</w:t>
      </w:r>
      <w:r w:rsidRPr="00FC23F2">
        <w:rPr>
          <w:rFonts w:cstheme="minorHAnsi"/>
          <w:lang w:val="ka-GE"/>
        </w:rPr>
        <w:t xml:space="preserve"> (N=3); 5 წარმომადგენელი - 12.5%</w:t>
      </w:r>
      <w:r w:rsidR="0077620C" w:rsidRPr="00FC23F2">
        <w:rPr>
          <w:rFonts w:cstheme="minorHAnsi"/>
          <w:lang w:val="ka-GE"/>
        </w:rPr>
        <w:t xml:space="preserve">-ს </w:t>
      </w:r>
      <w:r w:rsidRPr="00FC23F2">
        <w:rPr>
          <w:rFonts w:cstheme="minorHAnsi"/>
          <w:lang w:val="ka-GE"/>
        </w:rPr>
        <w:t xml:space="preserve"> (N=1); 6 წარმომადგენელი - 12.5%</w:t>
      </w:r>
      <w:r w:rsidR="0077620C" w:rsidRPr="00FC23F2">
        <w:rPr>
          <w:rFonts w:cstheme="minorHAnsi"/>
          <w:lang w:val="ka-GE"/>
        </w:rPr>
        <w:t>-ს (</w:t>
      </w:r>
      <w:r w:rsidRPr="00FC23F2">
        <w:rPr>
          <w:rFonts w:cstheme="minorHAnsi"/>
          <w:lang w:val="ka-GE"/>
        </w:rPr>
        <w:t>N=1).</w:t>
      </w:r>
    </w:p>
    <w:p w14:paraId="4D562D40" w14:textId="09D4A80C" w:rsidR="005454A8" w:rsidRPr="00FC23F2" w:rsidRDefault="0053669E" w:rsidP="005454A8">
      <w:pPr>
        <w:spacing w:line="276" w:lineRule="auto"/>
        <w:jc w:val="both"/>
        <w:rPr>
          <w:rFonts w:cstheme="minorHAnsi"/>
          <w:lang w:val="ka-GE"/>
        </w:rPr>
      </w:pPr>
      <w:r w:rsidRPr="00FC23F2">
        <w:rPr>
          <w:rFonts w:cstheme="minorHAnsi"/>
          <w:lang w:val="ka-GE"/>
        </w:rPr>
        <w:t>ორგანიზაციების წარმომადგენლებს ჰკითხეს, თუ ორგანიზაციაში არსებული სამუშაო პირობები რამდენად ადაპტირებულია შშმ პირების საჭიროებებთან. მონაცემების მიხედვით, ორგანიზაციების 37.6% სრულიად ადაპტირებულია შშმ პირთა საჭიროებებთან, სამუშაო პირობების თვალსაზრისით. ხოლო, ორგანიზაციების 35.5% უფრო ადაპტირებულია, ვიდრე არ არის ადაპტირებული შშმ პირთა შრომით საჭიროებებთან. ორგანიზაციების 8.6% (N=8) უფრო არ</w:t>
      </w:r>
      <w:r w:rsidR="0077620C" w:rsidRPr="00FC23F2">
        <w:rPr>
          <w:rFonts w:cstheme="minorHAnsi"/>
          <w:lang w:val="ka-GE"/>
        </w:rPr>
        <w:t xml:space="preserve"> არის</w:t>
      </w:r>
      <w:r w:rsidRPr="00FC23F2">
        <w:rPr>
          <w:rFonts w:cstheme="minorHAnsi"/>
          <w:lang w:val="ka-GE"/>
        </w:rPr>
        <w:t xml:space="preserve"> ადაპტირებულია, ვიდრე ადაპტირებულია. ხოლო. ორგანიზაციების 7.5% (N=7) საერთოდ არ არის ადაპტირებული სამუშაო პირობები შშმ პირებისთვის. კითხვაზე პასუხის გაცემა გაუჭირდა ორგანიზაციების წარმომადგენელთა 10.8%-ს.</w:t>
      </w:r>
    </w:p>
    <w:p w14:paraId="31A9AA65" w14:textId="4A8ECFD5" w:rsidR="00AB29C8" w:rsidRPr="00FC23F2" w:rsidRDefault="00AB29C8" w:rsidP="005454A8">
      <w:pPr>
        <w:pStyle w:val="Heading2"/>
        <w:spacing w:line="276" w:lineRule="auto"/>
        <w:rPr>
          <w:rFonts w:asciiTheme="minorHAnsi" w:eastAsiaTheme="minorEastAsia" w:hAnsiTheme="minorHAnsi" w:cstheme="minorHAnsi"/>
        </w:rPr>
      </w:pPr>
      <w:bookmarkStart w:id="15" w:name="_Toc135601631"/>
      <w:r w:rsidRPr="00FC23F2">
        <w:rPr>
          <w:rFonts w:asciiTheme="minorHAnsi" w:eastAsiaTheme="minorEastAsia" w:hAnsiTheme="minorHAnsi" w:cstheme="minorHAnsi"/>
        </w:rPr>
        <w:t>ორგანიზაციის ინსტიტუციური მოწყობა/სტრუქტურული შემადგენლობა</w:t>
      </w:r>
      <w:bookmarkEnd w:id="15"/>
    </w:p>
    <w:p w14:paraId="54FAB2B1" w14:textId="77777777" w:rsidR="00AB29C8" w:rsidRPr="00FC23F2" w:rsidRDefault="00AB29C8" w:rsidP="005454A8">
      <w:pPr>
        <w:spacing w:beforeAutospacing="1" w:afterAutospacing="1" w:line="276" w:lineRule="auto"/>
        <w:jc w:val="both"/>
        <w:rPr>
          <w:rFonts w:eastAsiaTheme="minorEastAsia" w:cstheme="minorHAnsi"/>
          <w:b/>
          <w:u w:val="single"/>
        </w:rPr>
      </w:pPr>
      <w:r w:rsidRPr="00FC23F2">
        <w:rPr>
          <w:rFonts w:eastAsiaTheme="minorEastAsia" w:cstheme="minorHAnsi"/>
        </w:rPr>
        <w:t xml:space="preserve">გამოკითხვის ფარგლებში რესპონდენტებმა აღწერეს, როგორია მათი ორგანიზაციების ინსტიტუციური მოწყობა. მიღებული მონაცემების თანახმად, ორგანიზაციათა თითქმის მესამედის (32.3%) მმართველობითი სტრუქტურა 3-4 დამფუძნებლისგან შედგება, რომელთაგან 21.5%  - 3 ასეთ წევრზე საუბრობს. რესპონდენტთა იგივე რაოდენობა 5 დამფუძნებლის ყოლაზე (21.5%) მიუთითებს. გამოკითხულთა შორის ჯამში 26.9%-მა განაცხადა, რომ ორგანიზაციას აღნიშნული როლის/ფუნქციის შემსრულებელი 1 ან 2 წევრი ჰყავს. კვლევაში შედარებით მცირეა ისეთთა წილი, რომელთაც 7 ან მეტი დამფუძნებლის ყოლაზე მიუთითეს (ჯამში 8.6%; [N=8]). </w:t>
      </w:r>
    </w:p>
    <w:p w14:paraId="30A60D83" w14:textId="5DC4C407" w:rsidR="00AB29C8" w:rsidRPr="00FC23F2" w:rsidRDefault="00AB29C8" w:rsidP="005454A8">
      <w:pPr>
        <w:spacing w:beforeAutospacing="1" w:afterAutospacing="1" w:line="276" w:lineRule="auto"/>
        <w:jc w:val="both"/>
        <w:outlineLvl w:val="4"/>
        <w:rPr>
          <w:rFonts w:eastAsiaTheme="minorEastAsia" w:cstheme="minorHAnsi"/>
        </w:rPr>
      </w:pPr>
      <w:r w:rsidRPr="00FC23F2">
        <w:rPr>
          <w:rFonts w:eastAsiaTheme="minorEastAsia" w:cstheme="minorHAnsi"/>
        </w:rPr>
        <w:t xml:space="preserve">გამოკითხულტაგან ყოველი მეორე (54.8%) აღნიშნავს, რომ დამფუძნებელთა შორის არ ფიგურირებს შეზღუდული შესაძლებლობის მქონე პირი, 44.1%-ის შემთხვევაში კი არც შშმ პირის ოჯახის წევრი. აქვე, საგულისხმოა, რომ კვლევაში მონაწილე ორგანიზაციებში მეტია ისეთთა რაოდენობა, რომელთა მმართველობით სტრუქტურაში შშმ პირის ოჯახის 1 ან 2 წევრი, როგორც დამფუძნებელი, ფიქსირდება (ჯამში - 33.3%; [N=31]), ვიდრე მათი წილი, რომლებიც აცხადებენ, რომ დამფუძნებელთა შორის თავად შეზღუდული შესაძლებლობის მქონე 1 ან 2 პირია (ჯამში - 15.7% [N=21]). ორივე ჯგუფთან მიმართებით, გამოკითხულთა თანაბარი რაოდენობა აცხადებს, რომ მათ ორგანიზაციაში დამფუძნებელთა შორის სამიდან რვამდე  შშმ პირი ან შშმპ-ს ოჯახის წევრიცაა (თითოეულ შემთხვევაში N=14). </w:t>
      </w:r>
    </w:p>
    <w:p w14:paraId="6D6132EE" w14:textId="77777777" w:rsidR="00AB29C8" w:rsidRPr="00FC23F2" w:rsidRDefault="00AB29C8" w:rsidP="005454A8">
      <w:pPr>
        <w:spacing w:beforeAutospacing="1" w:afterAutospacing="1" w:line="276" w:lineRule="auto"/>
        <w:jc w:val="both"/>
        <w:outlineLvl w:val="4"/>
        <w:rPr>
          <w:rFonts w:eastAsiaTheme="minorEastAsia" w:cstheme="minorHAnsi"/>
        </w:rPr>
      </w:pPr>
      <w:r w:rsidRPr="00FC23F2">
        <w:rPr>
          <w:rFonts w:eastAsiaTheme="minorEastAsia" w:cstheme="minorHAnsi"/>
        </w:rPr>
        <w:t xml:space="preserve">კვლევის ფარგლებში 12-მა რესპონდენტმა აღნიშნა, რომ მათ ორგანიზაციას არ გააჩნია ისეთი მმართველობითი სტრუქტურა, როგორიცაა გამგეობა. მათგან, რომლებმაც ასეთის არსებობაზე მიუთითეს, ყველაზე მეტი აცხადებს, რომ გამგეობა 3-4 (35.5%) ან 5-6 (28%) </w:t>
      </w:r>
      <w:r w:rsidRPr="00FC23F2">
        <w:rPr>
          <w:rFonts w:eastAsiaTheme="minorEastAsia" w:cstheme="minorHAnsi"/>
        </w:rPr>
        <w:lastRenderedPageBreak/>
        <w:t xml:space="preserve">წევრისგან შედგება. ამასთან, ორგანიზაციათა 57%-ის გამგეობის წევრთა შორის არ არიან შშმ პირები, ხოლო 46.2%-ის შემთხვევაში არც შშმპ-ს ოჯახის წევრ(ებ)ი. ისეთ ორგანიზაციათა წილი კვლევაში, რომელთა გამგეობაში 1-2 შშმ პირია ჯამში 19.4%-ს არ აღემატება. რესპონდენტთა 37.6% ამბობს, რომ გამგეობაში შშმ პირების ოჯახის 1-2 წევრი ირიცხება. ამ უკანასკნელთაგან თითქმის ყოველი მესამე (32.3%) ასეთ ერთ წევრზე მიუთითებს. ძალზე მცირეა ისეთ ორგანიზაციათა წილი კვლევაში, რომელთა გამგეობაში 3 ან მეტი შშმ პირი ან მათი ოჯახის წევრია ჩართული. </w:t>
      </w:r>
    </w:p>
    <w:p w14:paraId="258710DF" w14:textId="60A1259F" w:rsidR="00351B80" w:rsidRPr="00FC23F2" w:rsidRDefault="00AB29C8" w:rsidP="005454A8">
      <w:pPr>
        <w:spacing w:beforeAutospacing="1" w:afterAutospacing="1" w:line="276" w:lineRule="auto"/>
        <w:jc w:val="both"/>
        <w:outlineLvl w:val="4"/>
        <w:rPr>
          <w:rFonts w:eastAsiaTheme="minorEastAsia" w:cstheme="minorHAnsi"/>
        </w:rPr>
      </w:pPr>
      <w:r w:rsidRPr="00FC23F2">
        <w:rPr>
          <w:rFonts w:eastAsiaTheme="minorEastAsia" w:cstheme="minorHAnsi"/>
        </w:rPr>
        <w:t>რაც შეეხება წევრთა და დამფუძნებელთა საერთო კრებას, გამოკითხულთაგან 14-მა რესპონდენტმა მიუთითა, რომ ასეთი სტრუქტურა მათ ორგანიზაციაში არ არსებობს. იმ ორგანიზაციათა 43%-ში, რომლებშიც საერთო კრება არსებობს/ტარდება, წევრთა შემადგენლობა 1-5-მდე ვარირებს, ხოლო 15.1%-ის შემთხვევაში 6-10-მდე მერყეობს. გამოკითხულთა მეხუთედზე მცირედით მეტმა (N=14) კი აღნიშნა, რომ ასეთთა რაოდენობა მათი ორგანიზაციის საერთო კრებაში 11 ან მასზე მეტია. ამ უკანასკნელთა შორის წევრთა მაქსიმალურ რაოდენობას - 64 ადამიანი - მხოლოდ ერთი რესპონდენტი აფიქსირებს. კვლევის ფარგლებში შერჩეული ყოველი მეორე ორგანიზაციის წარმომადგენელი  აცხადებს, რომ საერთო კრების შემადგენლობაში შშმ პირები არ შედიან, ხოლო 43% კი ამბობს, რომ არც შშმპ-ების ოჯახის წევრები ირიცხებიან/მონაწილეობენ. აღსანიშნავია, რომ</w:t>
      </w:r>
      <w:r w:rsidRPr="00FC23F2">
        <w:rPr>
          <w:rFonts w:eastAsiaTheme="minorEastAsia" w:cstheme="minorHAnsi"/>
          <w:u w:val="single"/>
        </w:rPr>
        <w:t xml:space="preserve"> </w:t>
      </w:r>
      <w:r w:rsidRPr="00FC23F2">
        <w:rPr>
          <w:rFonts w:eastAsiaTheme="minorEastAsia" w:cstheme="minorHAnsi"/>
        </w:rPr>
        <w:t>ისეთ ორგანიზაციებიდან, რომელთა წევრთა და დამფუძნებელთა საერთო კრებაში შშმ პირებიც ფიქსირდებიან, 24.7%-ში 1-5 ასეთი წევრია. შეზღუდული შესაძლებლობის მქონე პირთა ოჯახის იმავე რაოდენობის წევრთა მონაწილეობაზე გამოკითხულთა 39.8% მიუთითებს. გარდა ამისა, თითო-თითო რესპონდენტმა აღნიშნა, რომ ორგანიზაციის დამფუძნებელთა და წევრთა საერთო კრებაში 21, 29 ან 45 შშმ წევრი ფიქსირდება. რაც შეეხება კრებაში მონაწილე ოჯახის წევრების მაქსიმალურ რაოდენობას, ასეთად 2 ორგანიზაციის მიერ 35 პირი სახელდება (იხ. ცხრილი #</w:t>
      </w:r>
      <w:r w:rsidR="00276D0C" w:rsidRPr="00FC23F2">
        <w:rPr>
          <w:rFonts w:eastAsiaTheme="minorEastAsia" w:cstheme="minorHAnsi"/>
          <w:lang w:val="ka-GE"/>
        </w:rPr>
        <w:t>4</w:t>
      </w:r>
      <w:r w:rsidRPr="00FC23F2">
        <w:rPr>
          <w:rFonts w:eastAsiaTheme="minorEastAsia" w:cstheme="minorHAnsi"/>
        </w:rPr>
        <w:t xml:space="preserve">). </w:t>
      </w:r>
    </w:p>
    <w:p w14:paraId="216DA794" w14:textId="20F72FA2" w:rsidR="00AB29C8" w:rsidRPr="00FC23F2" w:rsidRDefault="00D17FA6" w:rsidP="005454A8">
      <w:pPr>
        <w:spacing w:beforeAutospacing="1" w:afterAutospacing="1" w:line="276" w:lineRule="auto"/>
        <w:jc w:val="both"/>
        <w:outlineLvl w:val="4"/>
        <w:rPr>
          <w:rFonts w:eastAsiaTheme="minorEastAsia" w:cstheme="minorHAnsi"/>
          <w:color w:val="333333"/>
        </w:rPr>
      </w:pPr>
      <w:r w:rsidRPr="00FC23F2">
        <w:rPr>
          <w:rFonts w:eastAsiaTheme="minorEastAsia" w:cstheme="minorHAnsi"/>
          <w:bCs/>
          <w:iCs/>
          <w:color w:val="333333"/>
          <w:lang w:val="ka-GE"/>
        </w:rPr>
        <w:t xml:space="preserve">        </w:t>
      </w:r>
      <w:r w:rsidR="00AB29C8" w:rsidRPr="00FC23F2">
        <w:rPr>
          <w:rFonts w:eastAsiaTheme="minorEastAsia" w:cstheme="minorHAnsi"/>
          <w:bCs/>
          <w:iCs/>
          <w:color w:val="333333"/>
        </w:rPr>
        <w:t>ცხრილი #</w:t>
      </w:r>
      <w:r w:rsidR="00276D0C" w:rsidRPr="00FC23F2">
        <w:rPr>
          <w:rFonts w:eastAsiaTheme="minorEastAsia" w:cstheme="minorHAnsi"/>
          <w:bCs/>
          <w:iCs/>
          <w:color w:val="333333"/>
          <w:lang w:val="ka-GE"/>
        </w:rPr>
        <w:t xml:space="preserve">4 </w:t>
      </w:r>
    </w:p>
    <w:tbl>
      <w:tblPr>
        <w:tblStyle w:val="TableGrid"/>
        <w:tblW w:w="0" w:type="auto"/>
        <w:jc w:val="center"/>
        <w:tblLook w:val="04A0" w:firstRow="1" w:lastRow="0" w:firstColumn="1" w:lastColumn="0" w:noHBand="0" w:noVBand="1"/>
      </w:tblPr>
      <w:tblGrid>
        <w:gridCol w:w="657"/>
        <w:gridCol w:w="1219"/>
        <w:gridCol w:w="748"/>
        <w:gridCol w:w="808"/>
        <w:gridCol w:w="808"/>
        <w:gridCol w:w="808"/>
        <w:gridCol w:w="808"/>
        <w:gridCol w:w="808"/>
        <w:gridCol w:w="808"/>
        <w:gridCol w:w="808"/>
        <w:gridCol w:w="762"/>
      </w:tblGrid>
      <w:tr w:rsidR="00AB29C8" w:rsidRPr="00FC23F2" w14:paraId="7239AD1D" w14:textId="77777777" w:rsidTr="00AB29C8">
        <w:trPr>
          <w:jc w:val="center"/>
        </w:trPr>
        <w:tc>
          <w:tcPr>
            <w:tcW w:w="9016" w:type="dxa"/>
            <w:gridSpan w:val="11"/>
            <w:shd w:val="clear" w:color="auto" w:fill="1F4E79" w:themeFill="accent5" w:themeFillShade="80"/>
          </w:tcPr>
          <w:p w14:paraId="06C2AD70" w14:textId="77777777" w:rsidR="00AB29C8" w:rsidRPr="00FC23F2" w:rsidRDefault="00AB29C8" w:rsidP="005454A8">
            <w:pPr>
              <w:pStyle w:val="Heading5"/>
              <w:spacing w:line="276" w:lineRule="auto"/>
              <w:jc w:val="center"/>
              <w:outlineLvl w:val="4"/>
              <w:rPr>
                <w:rFonts w:asciiTheme="minorHAnsi" w:eastAsiaTheme="minorEastAsia" w:hAnsiTheme="minorHAnsi" w:cstheme="minorHAnsi"/>
                <w:b/>
                <w:color w:val="FFFFFF" w:themeColor="background1"/>
                <w:sz w:val="18"/>
                <w:szCs w:val="18"/>
              </w:rPr>
            </w:pPr>
            <w:r w:rsidRPr="00FC23F2">
              <w:rPr>
                <w:rFonts w:asciiTheme="minorHAnsi" w:eastAsiaTheme="minorEastAsia" w:hAnsiTheme="minorHAnsi" w:cstheme="minorHAnsi"/>
                <w:b/>
                <w:color w:val="FFFFFF" w:themeColor="background1"/>
                <w:sz w:val="18"/>
                <w:szCs w:val="18"/>
              </w:rPr>
              <w:t>გააჩნია/ჰყავს თუ არა თქვენს ორგანიზაციას შემდეგი მმართველობითი სტრუქტურები/წევრები?</w:t>
            </w:r>
          </w:p>
          <w:p w14:paraId="75845EE7" w14:textId="77777777" w:rsidR="00AB29C8" w:rsidRPr="00FC23F2" w:rsidRDefault="00AB29C8" w:rsidP="005454A8">
            <w:pPr>
              <w:pStyle w:val="Heading5"/>
              <w:spacing w:line="276" w:lineRule="auto"/>
              <w:jc w:val="center"/>
              <w:outlineLvl w:val="4"/>
              <w:rPr>
                <w:rFonts w:asciiTheme="minorHAnsi" w:eastAsiaTheme="minorEastAsia" w:hAnsiTheme="minorHAnsi" w:cstheme="minorHAnsi"/>
                <w:b/>
                <w:color w:val="FFFFFF" w:themeColor="background1"/>
                <w:sz w:val="18"/>
                <w:szCs w:val="18"/>
              </w:rPr>
            </w:pPr>
            <w:r w:rsidRPr="00FC23F2">
              <w:rPr>
                <w:rFonts w:asciiTheme="minorHAnsi" w:eastAsiaTheme="minorEastAsia" w:hAnsiTheme="minorHAnsi" w:cstheme="minorHAnsi"/>
                <w:b/>
                <w:color w:val="FFFFFF" w:themeColor="background1"/>
                <w:sz w:val="18"/>
                <w:szCs w:val="18"/>
              </w:rPr>
              <w:t>% (N)</w:t>
            </w:r>
          </w:p>
        </w:tc>
      </w:tr>
      <w:tr w:rsidR="00AB29C8" w:rsidRPr="00FC23F2" w14:paraId="2CD510FB" w14:textId="77777777" w:rsidTr="00AB29C8">
        <w:trPr>
          <w:cantSplit/>
          <w:trHeight w:val="1134"/>
          <w:jc w:val="center"/>
        </w:trPr>
        <w:tc>
          <w:tcPr>
            <w:tcW w:w="1876" w:type="dxa"/>
            <w:gridSpan w:val="2"/>
            <w:shd w:val="clear" w:color="auto" w:fill="1F4E79" w:themeFill="accent5" w:themeFillShade="80"/>
          </w:tcPr>
          <w:p w14:paraId="29B332A3" w14:textId="77777777" w:rsidR="00AB29C8" w:rsidRPr="00FC23F2" w:rsidRDefault="00AB29C8" w:rsidP="005454A8">
            <w:pPr>
              <w:spacing w:line="276" w:lineRule="auto"/>
              <w:jc w:val="center"/>
              <w:rPr>
                <w:rFonts w:cstheme="minorHAnsi"/>
                <w:color w:val="FFFFFF" w:themeColor="background1"/>
                <w:sz w:val="18"/>
                <w:szCs w:val="18"/>
              </w:rPr>
            </w:pPr>
            <w:r w:rsidRPr="00FC23F2">
              <w:rPr>
                <w:rFonts w:eastAsiaTheme="minorEastAsia" w:cstheme="minorHAnsi"/>
                <w:b/>
                <w:color w:val="FFFFFF" w:themeColor="background1"/>
                <w:sz w:val="18"/>
                <w:szCs w:val="18"/>
              </w:rPr>
              <w:t>N=93</w:t>
            </w:r>
          </w:p>
        </w:tc>
        <w:tc>
          <w:tcPr>
            <w:tcW w:w="722" w:type="dxa"/>
            <w:shd w:val="clear" w:color="auto" w:fill="1F4E79" w:themeFill="accent5" w:themeFillShade="80"/>
            <w:textDirection w:val="btLr"/>
            <w:vAlign w:val="center"/>
          </w:tcPr>
          <w:p w14:paraId="5AAA6FDB"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1-2 წევრი</w:t>
            </w:r>
          </w:p>
        </w:tc>
        <w:tc>
          <w:tcPr>
            <w:tcW w:w="808" w:type="dxa"/>
            <w:shd w:val="clear" w:color="auto" w:fill="1F4E79" w:themeFill="accent5" w:themeFillShade="80"/>
            <w:textDirection w:val="btLr"/>
            <w:vAlign w:val="center"/>
          </w:tcPr>
          <w:p w14:paraId="5791F9D3"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3-4 წევრი</w:t>
            </w:r>
          </w:p>
        </w:tc>
        <w:tc>
          <w:tcPr>
            <w:tcW w:w="808" w:type="dxa"/>
            <w:shd w:val="clear" w:color="auto" w:fill="1F4E79" w:themeFill="accent5" w:themeFillShade="80"/>
            <w:textDirection w:val="btLr"/>
            <w:vAlign w:val="center"/>
          </w:tcPr>
          <w:p w14:paraId="162A089E"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5-6 წევრი</w:t>
            </w:r>
          </w:p>
        </w:tc>
        <w:tc>
          <w:tcPr>
            <w:tcW w:w="808" w:type="dxa"/>
            <w:shd w:val="clear" w:color="auto" w:fill="1F4E79" w:themeFill="accent5" w:themeFillShade="80"/>
            <w:textDirection w:val="btLr"/>
            <w:vAlign w:val="center"/>
          </w:tcPr>
          <w:p w14:paraId="65995DA1"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7-8 წევრი</w:t>
            </w:r>
          </w:p>
        </w:tc>
        <w:tc>
          <w:tcPr>
            <w:tcW w:w="808" w:type="dxa"/>
            <w:shd w:val="clear" w:color="auto" w:fill="1F4E79" w:themeFill="accent5" w:themeFillShade="80"/>
            <w:textDirection w:val="btLr"/>
            <w:vAlign w:val="center"/>
          </w:tcPr>
          <w:p w14:paraId="47A9C739"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9-10 წევრი</w:t>
            </w:r>
          </w:p>
        </w:tc>
        <w:tc>
          <w:tcPr>
            <w:tcW w:w="808" w:type="dxa"/>
            <w:shd w:val="clear" w:color="auto" w:fill="1F4E79" w:themeFill="accent5" w:themeFillShade="80"/>
            <w:textDirection w:val="btLr"/>
            <w:vAlign w:val="center"/>
          </w:tcPr>
          <w:p w14:paraId="574CB876"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10-ზე მეტი წევრი</w:t>
            </w:r>
          </w:p>
        </w:tc>
        <w:tc>
          <w:tcPr>
            <w:tcW w:w="808" w:type="dxa"/>
            <w:shd w:val="clear" w:color="auto" w:fill="1F4E79" w:themeFill="accent5" w:themeFillShade="80"/>
            <w:textDirection w:val="btLr"/>
            <w:vAlign w:val="center"/>
          </w:tcPr>
          <w:p w14:paraId="354D7024"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არ ჰყავს</w:t>
            </w:r>
          </w:p>
        </w:tc>
        <w:tc>
          <w:tcPr>
            <w:tcW w:w="808" w:type="dxa"/>
            <w:shd w:val="clear" w:color="auto" w:fill="1F4E79" w:themeFill="accent5" w:themeFillShade="80"/>
            <w:textDirection w:val="btLr"/>
            <w:vAlign w:val="center"/>
          </w:tcPr>
          <w:p w14:paraId="76D3F6C8"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არ ეხება</w:t>
            </w:r>
          </w:p>
        </w:tc>
        <w:tc>
          <w:tcPr>
            <w:tcW w:w="762" w:type="dxa"/>
            <w:shd w:val="clear" w:color="auto" w:fill="1F4E79" w:themeFill="accent5" w:themeFillShade="80"/>
            <w:textDirection w:val="btLr"/>
          </w:tcPr>
          <w:p w14:paraId="3CAF5177" w14:textId="77777777" w:rsidR="00AB29C8" w:rsidRPr="00FC23F2" w:rsidRDefault="00AB29C8" w:rsidP="005454A8">
            <w:pPr>
              <w:spacing w:line="276" w:lineRule="auto"/>
              <w:ind w:left="113" w:right="113"/>
              <w:jc w:val="center"/>
              <w:rPr>
                <w:rFonts w:eastAsiaTheme="minorEastAsia" w:cstheme="minorHAnsi"/>
                <w:b/>
                <w:color w:val="FFFFFF" w:themeColor="background1"/>
                <w:sz w:val="18"/>
                <w:szCs w:val="18"/>
              </w:rPr>
            </w:pPr>
            <w:r w:rsidRPr="00FC23F2">
              <w:rPr>
                <w:rFonts w:eastAsiaTheme="minorEastAsia" w:cstheme="minorHAnsi"/>
                <w:b/>
                <w:color w:val="FFFFFF" w:themeColor="background1"/>
                <w:sz w:val="18"/>
                <w:szCs w:val="18"/>
              </w:rPr>
              <w:t>მ.პ.გ</w:t>
            </w:r>
          </w:p>
        </w:tc>
      </w:tr>
      <w:tr w:rsidR="00AB29C8" w:rsidRPr="00FC23F2" w14:paraId="231A58AC" w14:textId="77777777" w:rsidTr="00AB29C8">
        <w:trPr>
          <w:jc w:val="center"/>
        </w:trPr>
        <w:tc>
          <w:tcPr>
            <w:tcW w:w="657" w:type="dxa"/>
            <w:vMerge w:val="restart"/>
            <w:shd w:val="clear" w:color="auto" w:fill="1F4E79" w:themeFill="accent5" w:themeFillShade="80"/>
            <w:textDirection w:val="btLr"/>
            <w:vAlign w:val="center"/>
          </w:tcPr>
          <w:p w14:paraId="04F9435B"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დამფუძნებლები</w:t>
            </w:r>
          </w:p>
        </w:tc>
        <w:tc>
          <w:tcPr>
            <w:tcW w:w="1219" w:type="dxa"/>
            <w:shd w:val="clear" w:color="auto" w:fill="DEEAF6" w:themeFill="accent5" w:themeFillTint="33"/>
            <w:vAlign w:val="center"/>
          </w:tcPr>
          <w:p w14:paraId="6999A930"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ზოგადი მონაცემი</w:t>
            </w:r>
          </w:p>
        </w:tc>
        <w:tc>
          <w:tcPr>
            <w:tcW w:w="722" w:type="dxa"/>
            <w:vAlign w:val="center"/>
          </w:tcPr>
          <w:p w14:paraId="46FC79F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26.9</w:t>
            </w:r>
          </w:p>
        </w:tc>
        <w:tc>
          <w:tcPr>
            <w:tcW w:w="808" w:type="dxa"/>
            <w:vAlign w:val="center"/>
          </w:tcPr>
          <w:p w14:paraId="5EDEF4C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32.3</w:t>
            </w:r>
          </w:p>
        </w:tc>
        <w:tc>
          <w:tcPr>
            <w:tcW w:w="808" w:type="dxa"/>
            <w:vAlign w:val="center"/>
          </w:tcPr>
          <w:p w14:paraId="2A617B84"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28</w:t>
            </w:r>
          </w:p>
        </w:tc>
        <w:tc>
          <w:tcPr>
            <w:tcW w:w="808" w:type="dxa"/>
            <w:vAlign w:val="center"/>
          </w:tcPr>
          <w:p w14:paraId="78CC4F24"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sz w:val="18"/>
                <w:szCs w:val="18"/>
              </w:rPr>
              <w:t>5.4 (N=5)</w:t>
            </w:r>
          </w:p>
        </w:tc>
        <w:tc>
          <w:tcPr>
            <w:tcW w:w="808" w:type="dxa"/>
            <w:vAlign w:val="center"/>
          </w:tcPr>
          <w:p w14:paraId="51051043"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 xml:space="preserve">3.2 </w:t>
            </w:r>
            <w:r w:rsidRPr="00FC23F2">
              <w:rPr>
                <w:rFonts w:eastAsiaTheme="minorEastAsia" w:cstheme="minorHAnsi"/>
                <w:sz w:val="18"/>
                <w:szCs w:val="18"/>
              </w:rPr>
              <w:t>(N=3)</w:t>
            </w:r>
          </w:p>
        </w:tc>
        <w:tc>
          <w:tcPr>
            <w:tcW w:w="808" w:type="dxa"/>
            <w:vAlign w:val="center"/>
          </w:tcPr>
          <w:p w14:paraId="4A4DC1A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240B831B"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 (N=3)</w:t>
            </w:r>
          </w:p>
        </w:tc>
        <w:tc>
          <w:tcPr>
            <w:tcW w:w="808" w:type="dxa"/>
            <w:vAlign w:val="center"/>
          </w:tcPr>
          <w:p w14:paraId="68B16F4F"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762" w:type="dxa"/>
            <w:vAlign w:val="center"/>
          </w:tcPr>
          <w:p w14:paraId="7A0814F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r>
      <w:tr w:rsidR="00AB29C8" w:rsidRPr="00FC23F2" w14:paraId="03BB65B5" w14:textId="77777777" w:rsidTr="00AB29C8">
        <w:trPr>
          <w:jc w:val="center"/>
        </w:trPr>
        <w:tc>
          <w:tcPr>
            <w:tcW w:w="657" w:type="dxa"/>
            <w:vMerge/>
          </w:tcPr>
          <w:p w14:paraId="44C896D3" w14:textId="77777777" w:rsidR="00AB29C8" w:rsidRPr="00FC23F2" w:rsidRDefault="00AB29C8" w:rsidP="005454A8">
            <w:pPr>
              <w:spacing w:line="276" w:lineRule="auto"/>
              <w:rPr>
                <w:rFonts w:cstheme="minorHAnsi"/>
                <w:color w:val="FFFFFF" w:themeColor="background1"/>
                <w:sz w:val="18"/>
                <w:szCs w:val="18"/>
              </w:rPr>
            </w:pPr>
          </w:p>
        </w:tc>
        <w:tc>
          <w:tcPr>
            <w:tcW w:w="1219" w:type="dxa"/>
            <w:shd w:val="clear" w:color="auto" w:fill="DEEAF6" w:themeFill="accent5" w:themeFillTint="33"/>
            <w:vAlign w:val="center"/>
          </w:tcPr>
          <w:p w14:paraId="5E4EFC69"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 პირი</w:t>
            </w:r>
          </w:p>
        </w:tc>
        <w:tc>
          <w:tcPr>
            <w:tcW w:w="722" w:type="dxa"/>
            <w:vAlign w:val="center"/>
          </w:tcPr>
          <w:p w14:paraId="1736273B"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22.6</w:t>
            </w:r>
          </w:p>
        </w:tc>
        <w:tc>
          <w:tcPr>
            <w:tcW w:w="808" w:type="dxa"/>
            <w:vAlign w:val="center"/>
          </w:tcPr>
          <w:p w14:paraId="138BC92B"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9.7 (N=9)</w:t>
            </w:r>
          </w:p>
        </w:tc>
        <w:tc>
          <w:tcPr>
            <w:tcW w:w="808" w:type="dxa"/>
            <w:vAlign w:val="center"/>
          </w:tcPr>
          <w:p w14:paraId="74B13C14"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808" w:type="dxa"/>
            <w:vAlign w:val="center"/>
          </w:tcPr>
          <w:p w14:paraId="4E5AB3B7"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c>
          <w:tcPr>
            <w:tcW w:w="808" w:type="dxa"/>
            <w:vAlign w:val="center"/>
          </w:tcPr>
          <w:p w14:paraId="08AD556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7CB2867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67DE787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54.8</w:t>
            </w:r>
          </w:p>
        </w:tc>
        <w:tc>
          <w:tcPr>
            <w:tcW w:w="808" w:type="dxa"/>
            <w:vAlign w:val="center"/>
          </w:tcPr>
          <w:p w14:paraId="5CBFA42D"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1.9 (N=3)</w:t>
            </w:r>
          </w:p>
        </w:tc>
        <w:tc>
          <w:tcPr>
            <w:tcW w:w="762" w:type="dxa"/>
            <w:vAlign w:val="center"/>
          </w:tcPr>
          <w:p w14:paraId="3F0A285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r>
      <w:tr w:rsidR="00AB29C8" w:rsidRPr="00FC23F2" w14:paraId="07F63EC6" w14:textId="77777777" w:rsidTr="00AB29C8">
        <w:trPr>
          <w:jc w:val="center"/>
        </w:trPr>
        <w:tc>
          <w:tcPr>
            <w:tcW w:w="657" w:type="dxa"/>
            <w:vMerge/>
          </w:tcPr>
          <w:p w14:paraId="47399623" w14:textId="77777777" w:rsidR="00AB29C8" w:rsidRPr="00FC23F2" w:rsidRDefault="00AB29C8" w:rsidP="005454A8">
            <w:pPr>
              <w:spacing w:line="276" w:lineRule="auto"/>
              <w:rPr>
                <w:rFonts w:cstheme="minorHAnsi"/>
                <w:color w:val="FFFFFF" w:themeColor="background1"/>
                <w:sz w:val="18"/>
                <w:szCs w:val="18"/>
              </w:rPr>
            </w:pPr>
          </w:p>
        </w:tc>
        <w:tc>
          <w:tcPr>
            <w:tcW w:w="1219" w:type="dxa"/>
            <w:shd w:val="clear" w:color="auto" w:fill="DEEAF6" w:themeFill="accent5" w:themeFillTint="33"/>
            <w:vAlign w:val="center"/>
          </w:tcPr>
          <w:p w14:paraId="07419E33"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შშმპ-ს ოჯახის წევრი</w:t>
            </w:r>
          </w:p>
        </w:tc>
        <w:tc>
          <w:tcPr>
            <w:tcW w:w="722" w:type="dxa"/>
            <w:vAlign w:val="center"/>
          </w:tcPr>
          <w:p w14:paraId="7B5ECA10"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33.3</w:t>
            </w:r>
          </w:p>
        </w:tc>
        <w:tc>
          <w:tcPr>
            <w:tcW w:w="808" w:type="dxa"/>
            <w:vAlign w:val="center"/>
          </w:tcPr>
          <w:p w14:paraId="7E7AC93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10.8 (N=10)</w:t>
            </w:r>
          </w:p>
        </w:tc>
        <w:tc>
          <w:tcPr>
            <w:tcW w:w="808" w:type="dxa"/>
            <w:vAlign w:val="center"/>
          </w:tcPr>
          <w:p w14:paraId="4786112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3.3 (N=3)</w:t>
            </w:r>
          </w:p>
        </w:tc>
        <w:tc>
          <w:tcPr>
            <w:tcW w:w="808" w:type="dxa"/>
            <w:vAlign w:val="center"/>
          </w:tcPr>
          <w:p w14:paraId="7D4C0A35" w14:textId="77777777" w:rsidR="00AB29C8" w:rsidRPr="00FC23F2" w:rsidRDefault="00AB29C8" w:rsidP="005454A8">
            <w:pPr>
              <w:spacing w:line="276" w:lineRule="auto"/>
              <w:jc w:val="center"/>
              <w:outlineLvl w:val="4"/>
              <w:rPr>
                <w:rFonts w:eastAsiaTheme="minorEastAsia" w:cstheme="minorHAnsi"/>
                <w:color w:val="333333"/>
                <w:sz w:val="18"/>
                <w:szCs w:val="18"/>
              </w:rPr>
            </w:pPr>
            <w:r w:rsidRPr="00FC23F2">
              <w:rPr>
                <w:rFonts w:eastAsiaTheme="minorEastAsia" w:cstheme="minorHAnsi"/>
                <w:color w:val="333333"/>
                <w:sz w:val="18"/>
                <w:szCs w:val="18"/>
              </w:rPr>
              <w:t>1.1</w:t>
            </w:r>
          </w:p>
          <w:p w14:paraId="693090AF"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(N=1)</w:t>
            </w:r>
          </w:p>
        </w:tc>
        <w:tc>
          <w:tcPr>
            <w:tcW w:w="808" w:type="dxa"/>
            <w:vAlign w:val="center"/>
          </w:tcPr>
          <w:p w14:paraId="072B661D"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c>
          <w:tcPr>
            <w:tcW w:w="808" w:type="dxa"/>
            <w:vAlign w:val="center"/>
          </w:tcPr>
          <w:p w14:paraId="26F92687"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3F47C12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44.1</w:t>
            </w:r>
          </w:p>
        </w:tc>
        <w:tc>
          <w:tcPr>
            <w:tcW w:w="808" w:type="dxa"/>
            <w:vAlign w:val="center"/>
          </w:tcPr>
          <w:p w14:paraId="3ECA43F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 (N=3)</w:t>
            </w:r>
          </w:p>
        </w:tc>
        <w:tc>
          <w:tcPr>
            <w:tcW w:w="762" w:type="dxa"/>
            <w:vAlign w:val="center"/>
          </w:tcPr>
          <w:p w14:paraId="709E6785"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r>
      <w:tr w:rsidR="00AB29C8" w:rsidRPr="00FC23F2" w14:paraId="17CF0EA8" w14:textId="77777777" w:rsidTr="00AB29C8">
        <w:trPr>
          <w:jc w:val="center"/>
        </w:trPr>
        <w:tc>
          <w:tcPr>
            <w:tcW w:w="657" w:type="dxa"/>
            <w:vMerge w:val="restart"/>
            <w:shd w:val="clear" w:color="auto" w:fill="1F4E79" w:themeFill="accent5" w:themeFillShade="80"/>
            <w:textDirection w:val="btLr"/>
            <w:vAlign w:val="center"/>
          </w:tcPr>
          <w:p w14:paraId="0CD2E350"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lastRenderedPageBreak/>
              <w:t>გამგეობა</w:t>
            </w:r>
          </w:p>
        </w:tc>
        <w:tc>
          <w:tcPr>
            <w:tcW w:w="1219" w:type="dxa"/>
            <w:shd w:val="clear" w:color="auto" w:fill="DEEAF6" w:themeFill="accent5" w:themeFillTint="33"/>
            <w:vAlign w:val="center"/>
          </w:tcPr>
          <w:p w14:paraId="11671C14"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ზოგადი მონაცემი</w:t>
            </w:r>
          </w:p>
        </w:tc>
        <w:tc>
          <w:tcPr>
            <w:tcW w:w="722" w:type="dxa"/>
            <w:vAlign w:val="center"/>
          </w:tcPr>
          <w:p w14:paraId="3BACDE9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11.8 (N=11)</w:t>
            </w:r>
          </w:p>
        </w:tc>
        <w:tc>
          <w:tcPr>
            <w:tcW w:w="808" w:type="dxa"/>
            <w:vAlign w:val="center"/>
          </w:tcPr>
          <w:p w14:paraId="71E430F4"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35.5</w:t>
            </w:r>
          </w:p>
        </w:tc>
        <w:tc>
          <w:tcPr>
            <w:tcW w:w="808" w:type="dxa"/>
            <w:vAlign w:val="center"/>
          </w:tcPr>
          <w:p w14:paraId="5A36E245"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28</w:t>
            </w:r>
          </w:p>
        </w:tc>
        <w:tc>
          <w:tcPr>
            <w:tcW w:w="808" w:type="dxa"/>
            <w:vAlign w:val="center"/>
          </w:tcPr>
          <w:p w14:paraId="069364F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(N=3)</w:t>
            </w:r>
          </w:p>
        </w:tc>
        <w:tc>
          <w:tcPr>
            <w:tcW w:w="808" w:type="dxa"/>
            <w:vAlign w:val="center"/>
          </w:tcPr>
          <w:p w14:paraId="5F95CAF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 (N=3)</w:t>
            </w:r>
          </w:p>
        </w:tc>
        <w:tc>
          <w:tcPr>
            <w:tcW w:w="808" w:type="dxa"/>
            <w:vAlign w:val="center"/>
          </w:tcPr>
          <w:p w14:paraId="109796F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2287F8B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12.9 (N=12)</w:t>
            </w:r>
          </w:p>
        </w:tc>
        <w:tc>
          <w:tcPr>
            <w:tcW w:w="808" w:type="dxa"/>
            <w:vAlign w:val="center"/>
          </w:tcPr>
          <w:p w14:paraId="555C9283"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 (N=3)</w:t>
            </w:r>
          </w:p>
        </w:tc>
        <w:tc>
          <w:tcPr>
            <w:tcW w:w="762" w:type="dxa"/>
            <w:vAlign w:val="center"/>
          </w:tcPr>
          <w:p w14:paraId="5B6DA13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r>
      <w:tr w:rsidR="00AB29C8" w:rsidRPr="00FC23F2" w14:paraId="4FE69188" w14:textId="77777777" w:rsidTr="00AB29C8">
        <w:trPr>
          <w:jc w:val="center"/>
        </w:trPr>
        <w:tc>
          <w:tcPr>
            <w:tcW w:w="657" w:type="dxa"/>
            <w:vMerge/>
            <w:textDirection w:val="btLr"/>
            <w:vAlign w:val="center"/>
          </w:tcPr>
          <w:p w14:paraId="7D71FBAC" w14:textId="77777777" w:rsidR="00AB29C8" w:rsidRPr="00FC23F2" w:rsidRDefault="00AB29C8" w:rsidP="005454A8">
            <w:pPr>
              <w:spacing w:line="276" w:lineRule="auto"/>
              <w:ind w:left="113" w:right="113"/>
              <w:jc w:val="center"/>
              <w:rPr>
                <w:rFonts w:cstheme="minorHAnsi"/>
                <w:color w:val="FFFFFF" w:themeColor="background1"/>
                <w:sz w:val="18"/>
                <w:szCs w:val="18"/>
              </w:rPr>
            </w:pPr>
          </w:p>
        </w:tc>
        <w:tc>
          <w:tcPr>
            <w:tcW w:w="1219" w:type="dxa"/>
            <w:shd w:val="clear" w:color="auto" w:fill="DEEAF6" w:themeFill="accent5" w:themeFillTint="33"/>
            <w:vAlign w:val="center"/>
          </w:tcPr>
          <w:p w14:paraId="18D101FA"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 პირი</w:t>
            </w:r>
          </w:p>
        </w:tc>
        <w:tc>
          <w:tcPr>
            <w:tcW w:w="722" w:type="dxa"/>
            <w:vAlign w:val="center"/>
          </w:tcPr>
          <w:p w14:paraId="25459D7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19.3</w:t>
            </w:r>
          </w:p>
        </w:tc>
        <w:tc>
          <w:tcPr>
            <w:tcW w:w="808" w:type="dxa"/>
            <w:vAlign w:val="center"/>
          </w:tcPr>
          <w:p w14:paraId="7AB719FF"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10.5 (N=10)</w:t>
            </w:r>
          </w:p>
        </w:tc>
        <w:tc>
          <w:tcPr>
            <w:tcW w:w="808" w:type="dxa"/>
            <w:vAlign w:val="center"/>
          </w:tcPr>
          <w:p w14:paraId="5D6D532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3.2 (N=3)</w:t>
            </w:r>
          </w:p>
        </w:tc>
        <w:tc>
          <w:tcPr>
            <w:tcW w:w="808" w:type="dxa"/>
            <w:vAlign w:val="center"/>
          </w:tcPr>
          <w:p w14:paraId="461CFC2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c>
          <w:tcPr>
            <w:tcW w:w="808" w:type="dxa"/>
            <w:vAlign w:val="center"/>
          </w:tcPr>
          <w:p w14:paraId="61033CD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5441CC8F"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7B517C9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57</w:t>
            </w:r>
          </w:p>
        </w:tc>
        <w:tc>
          <w:tcPr>
            <w:tcW w:w="808" w:type="dxa"/>
            <w:vAlign w:val="center"/>
          </w:tcPr>
          <w:p w14:paraId="0025834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762" w:type="dxa"/>
            <w:vAlign w:val="center"/>
          </w:tcPr>
          <w:p w14:paraId="3A28F25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r>
      <w:tr w:rsidR="00AB29C8" w:rsidRPr="00FC23F2" w14:paraId="4DCDFD37" w14:textId="77777777" w:rsidTr="00AB29C8">
        <w:trPr>
          <w:jc w:val="center"/>
        </w:trPr>
        <w:tc>
          <w:tcPr>
            <w:tcW w:w="657" w:type="dxa"/>
            <w:vMerge/>
            <w:textDirection w:val="btLr"/>
            <w:vAlign w:val="center"/>
          </w:tcPr>
          <w:p w14:paraId="5B69FC06" w14:textId="77777777" w:rsidR="00AB29C8" w:rsidRPr="00FC23F2" w:rsidRDefault="00AB29C8" w:rsidP="005454A8">
            <w:pPr>
              <w:spacing w:line="276" w:lineRule="auto"/>
              <w:ind w:left="113" w:right="113"/>
              <w:jc w:val="center"/>
              <w:rPr>
                <w:rFonts w:cstheme="minorHAnsi"/>
                <w:color w:val="FFFFFF" w:themeColor="background1"/>
                <w:sz w:val="18"/>
                <w:szCs w:val="18"/>
              </w:rPr>
            </w:pPr>
          </w:p>
        </w:tc>
        <w:tc>
          <w:tcPr>
            <w:tcW w:w="1219" w:type="dxa"/>
            <w:shd w:val="clear" w:color="auto" w:fill="DEEAF6" w:themeFill="accent5" w:themeFillTint="33"/>
            <w:vAlign w:val="center"/>
          </w:tcPr>
          <w:p w14:paraId="0BF6686C"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შშმპ-ს ოჯახის წევრი</w:t>
            </w:r>
          </w:p>
        </w:tc>
        <w:tc>
          <w:tcPr>
            <w:tcW w:w="722" w:type="dxa"/>
            <w:vAlign w:val="center"/>
          </w:tcPr>
          <w:p w14:paraId="07109C7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37.7</w:t>
            </w:r>
          </w:p>
        </w:tc>
        <w:tc>
          <w:tcPr>
            <w:tcW w:w="808" w:type="dxa"/>
            <w:vAlign w:val="center"/>
          </w:tcPr>
          <w:p w14:paraId="234FB25D"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808" w:type="dxa"/>
            <w:vAlign w:val="center"/>
          </w:tcPr>
          <w:p w14:paraId="437A5C8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3.3 (N=3)</w:t>
            </w:r>
          </w:p>
        </w:tc>
        <w:tc>
          <w:tcPr>
            <w:tcW w:w="808" w:type="dxa"/>
            <w:vAlign w:val="center"/>
          </w:tcPr>
          <w:p w14:paraId="483D3AA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6FFF0F2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26F5FF4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464EF6A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46.2</w:t>
            </w:r>
          </w:p>
        </w:tc>
        <w:tc>
          <w:tcPr>
            <w:tcW w:w="808" w:type="dxa"/>
            <w:vAlign w:val="center"/>
          </w:tcPr>
          <w:p w14:paraId="5E5A00F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762" w:type="dxa"/>
            <w:vAlign w:val="center"/>
          </w:tcPr>
          <w:p w14:paraId="3DE3234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r>
      <w:tr w:rsidR="00AB29C8" w:rsidRPr="00FC23F2" w14:paraId="0E42F5EA" w14:textId="77777777" w:rsidTr="00AB29C8">
        <w:trPr>
          <w:jc w:val="center"/>
        </w:trPr>
        <w:tc>
          <w:tcPr>
            <w:tcW w:w="657" w:type="dxa"/>
            <w:vMerge w:val="restart"/>
            <w:shd w:val="clear" w:color="auto" w:fill="1F4E79" w:themeFill="accent5" w:themeFillShade="80"/>
            <w:textDirection w:val="btLr"/>
            <w:vAlign w:val="center"/>
          </w:tcPr>
          <w:p w14:paraId="72780251" w14:textId="77777777" w:rsidR="00AB29C8" w:rsidRPr="00FC23F2" w:rsidRDefault="00AB29C8" w:rsidP="005454A8">
            <w:pPr>
              <w:spacing w:line="276" w:lineRule="auto"/>
              <w:ind w:left="113" w:right="113"/>
              <w:jc w:val="center"/>
              <w:rPr>
                <w:rFonts w:cstheme="minorHAnsi"/>
                <w:color w:val="FFFFFF" w:themeColor="background1"/>
                <w:sz w:val="18"/>
                <w:szCs w:val="18"/>
              </w:rPr>
            </w:pPr>
            <w:r w:rsidRPr="00FC23F2">
              <w:rPr>
                <w:rFonts w:eastAsiaTheme="minorEastAsia" w:cstheme="minorHAnsi"/>
                <w:b/>
                <w:color w:val="FFFFFF" w:themeColor="background1"/>
                <w:sz w:val="18"/>
                <w:szCs w:val="18"/>
              </w:rPr>
              <w:t>წევრთა და დამფუძნებელთა საერთო კრება</w:t>
            </w:r>
          </w:p>
        </w:tc>
        <w:tc>
          <w:tcPr>
            <w:tcW w:w="1219" w:type="dxa"/>
            <w:shd w:val="clear" w:color="auto" w:fill="DEEAF6" w:themeFill="accent5" w:themeFillTint="33"/>
            <w:vAlign w:val="center"/>
          </w:tcPr>
          <w:p w14:paraId="00FDC761"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ზოგადი მონაცემი</w:t>
            </w:r>
          </w:p>
        </w:tc>
        <w:tc>
          <w:tcPr>
            <w:tcW w:w="722" w:type="dxa"/>
            <w:vAlign w:val="center"/>
          </w:tcPr>
          <w:p w14:paraId="22D681B9"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9.7% (N=9)</w:t>
            </w:r>
          </w:p>
        </w:tc>
        <w:tc>
          <w:tcPr>
            <w:tcW w:w="808" w:type="dxa"/>
            <w:vAlign w:val="center"/>
          </w:tcPr>
          <w:p w14:paraId="1A3B538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22.6</w:t>
            </w:r>
          </w:p>
        </w:tc>
        <w:tc>
          <w:tcPr>
            <w:tcW w:w="808" w:type="dxa"/>
            <w:vAlign w:val="center"/>
          </w:tcPr>
          <w:p w14:paraId="70FF2AC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13 (N=12)</w:t>
            </w:r>
          </w:p>
        </w:tc>
        <w:tc>
          <w:tcPr>
            <w:tcW w:w="808" w:type="dxa"/>
            <w:vAlign w:val="center"/>
          </w:tcPr>
          <w:p w14:paraId="081A061B"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6.5 (N=6)</w:t>
            </w:r>
          </w:p>
        </w:tc>
        <w:tc>
          <w:tcPr>
            <w:tcW w:w="808" w:type="dxa"/>
            <w:vAlign w:val="center"/>
          </w:tcPr>
          <w:p w14:paraId="6968ECD5"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6.5 (N=6)</w:t>
            </w:r>
          </w:p>
        </w:tc>
        <w:tc>
          <w:tcPr>
            <w:tcW w:w="808" w:type="dxa"/>
            <w:vAlign w:val="center"/>
          </w:tcPr>
          <w:p w14:paraId="79529BF7"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15.1 (N=14)</w:t>
            </w:r>
          </w:p>
        </w:tc>
        <w:tc>
          <w:tcPr>
            <w:tcW w:w="808" w:type="dxa"/>
            <w:vAlign w:val="center"/>
          </w:tcPr>
          <w:p w14:paraId="713644D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15.1 (N=14)</w:t>
            </w:r>
          </w:p>
        </w:tc>
        <w:tc>
          <w:tcPr>
            <w:tcW w:w="808" w:type="dxa"/>
            <w:vAlign w:val="center"/>
          </w:tcPr>
          <w:p w14:paraId="49FC04E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6.5 (N=6)</w:t>
            </w:r>
          </w:p>
        </w:tc>
        <w:tc>
          <w:tcPr>
            <w:tcW w:w="762" w:type="dxa"/>
            <w:vAlign w:val="center"/>
          </w:tcPr>
          <w:p w14:paraId="64543A0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3.3 (N=3)</w:t>
            </w:r>
          </w:p>
        </w:tc>
      </w:tr>
      <w:tr w:rsidR="00AB29C8" w:rsidRPr="00FC23F2" w14:paraId="5F9104BC" w14:textId="77777777" w:rsidTr="00AB29C8">
        <w:trPr>
          <w:trHeight w:val="607"/>
          <w:jc w:val="center"/>
        </w:trPr>
        <w:tc>
          <w:tcPr>
            <w:tcW w:w="657" w:type="dxa"/>
            <w:vMerge/>
          </w:tcPr>
          <w:p w14:paraId="39E0BD8B" w14:textId="77777777" w:rsidR="00AB29C8" w:rsidRPr="00FC23F2" w:rsidRDefault="00AB29C8" w:rsidP="005454A8">
            <w:pPr>
              <w:spacing w:line="276" w:lineRule="auto"/>
              <w:rPr>
                <w:rFonts w:cstheme="minorHAnsi"/>
                <w:color w:val="000000" w:themeColor="text1"/>
                <w:sz w:val="18"/>
                <w:szCs w:val="18"/>
              </w:rPr>
            </w:pPr>
          </w:p>
        </w:tc>
        <w:tc>
          <w:tcPr>
            <w:tcW w:w="1219" w:type="dxa"/>
            <w:shd w:val="clear" w:color="auto" w:fill="DEEAF6" w:themeFill="accent5" w:themeFillTint="33"/>
            <w:vAlign w:val="center"/>
          </w:tcPr>
          <w:p w14:paraId="7DD4456C"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 პირი</w:t>
            </w:r>
          </w:p>
        </w:tc>
        <w:tc>
          <w:tcPr>
            <w:tcW w:w="722" w:type="dxa"/>
            <w:vAlign w:val="center"/>
          </w:tcPr>
          <w:p w14:paraId="53784ED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16.1 (N=15)</w:t>
            </w:r>
          </w:p>
        </w:tc>
        <w:tc>
          <w:tcPr>
            <w:tcW w:w="808" w:type="dxa"/>
            <w:vAlign w:val="center"/>
          </w:tcPr>
          <w:p w14:paraId="4974C19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5.5 (N=5)</w:t>
            </w:r>
          </w:p>
        </w:tc>
        <w:tc>
          <w:tcPr>
            <w:tcW w:w="808" w:type="dxa"/>
            <w:vAlign w:val="center"/>
          </w:tcPr>
          <w:p w14:paraId="1F341FB1"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5.4 (N=5)</w:t>
            </w:r>
          </w:p>
        </w:tc>
        <w:tc>
          <w:tcPr>
            <w:tcW w:w="808" w:type="dxa"/>
            <w:vAlign w:val="center"/>
          </w:tcPr>
          <w:p w14:paraId="2DB08E9C"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695BD12F"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c>
          <w:tcPr>
            <w:tcW w:w="808" w:type="dxa"/>
            <w:vAlign w:val="center"/>
          </w:tcPr>
          <w:p w14:paraId="0274E21A"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7.5 (N=7)</w:t>
            </w:r>
          </w:p>
        </w:tc>
        <w:tc>
          <w:tcPr>
            <w:tcW w:w="808" w:type="dxa"/>
            <w:vAlign w:val="center"/>
          </w:tcPr>
          <w:p w14:paraId="5912B3B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50.5</w:t>
            </w:r>
          </w:p>
        </w:tc>
        <w:tc>
          <w:tcPr>
            <w:tcW w:w="808" w:type="dxa"/>
            <w:vAlign w:val="center"/>
          </w:tcPr>
          <w:p w14:paraId="3D8677FD"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6.6 (N=6)</w:t>
            </w:r>
          </w:p>
        </w:tc>
        <w:tc>
          <w:tcPr>
            <w:tcW w:w="762" w:type="dxa"/>
            <w:vAlign w:val="center"/>
          </w:tcPr>
          <w:p w14:paraId="6AB5E7F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7.5 (N=7)</w:t>
            </w:r>
          </w:p>
        </w:tc>
      </w:tr>
      <w:tr w:rsidR="00AB29C8" w:rsidRPr="00FC23F2" w14:paraId="5591D683" w14:textId="77777777" w:rsidTr="00AB29C8">
        <w:trPr>
          <w:trHeight w:val="1515"/>
          <w:jc w:val="center"/>
        </w:trPr>
        <w:tc>
          <w:tcPr>
            <w:tcW w:w="657" w:type="dxa"/>
            <w:vMerge/>
          </w:tcPr>
          <w:p w14:paraId="596F92DC" w14:textId="77777777" w:rsidR="00AB29C8" w:rsidRPr="00FC23F2" w:rsidRDefault="00AB29C8" w:rsidP="005454A8">
            <w:pPr>
              <w:spacing w:line="276" w:lineRule="auto"/>
              <w:rPr>
                <w:rFonts w:cstheme="minorHAnsi"/>
                <w:color w:val="000000" w:themeColor="text1"/>
                <w:sz w:val="18"/>
                <w:szCs w:val="18"/>
              </w:rPr>
            </w:pPr>
          </w:p>
        </w:tc>
        <w:tc>
          <w:tcPr>
            <w:tcW w:w="1219" w:type="dxa"/>
            <w:shd w:val="clear" w:color="auto" w:fill="DEEAF6" w:themeFill="accent5" w:themeFillTint="33"/>
            <w:vAlign w:val="center"/>
          </w:tcPr>
          <w:p w14:paraId="2861F7B6" w14:textId="77777777" w:rsidR="00AB29C8" w:rsidRPr="00FC23F2" w:rsidRDefault="00AB29C8" w:rsidP="005454A8">
            <w:pPr>
              <w:spacing w:line="276" w:lineRule="auto"/>
              <w:rPr>
                <w:rFonts w:cstheme="minorHAnsi"/>
                <w:color w:val="000000" w:themeColor="text1"/>
                <w:sz w:val="18"/>
                <w:szCs w:val="18"/>
              </w:rPr>
            </w:pPr>
            <w:r w:rsidRPr="00FC23F2">
              <w:rPr>
                <w:rFonts w:eastAsiaTheme="minorEastAsia" w:cstheme="minorHAnsi"/>
                <w:color w:val="000000" w:themeColor="text1"/>
                <w:sz w:val="18"/>
                <w:szCs w:val="18"/>
              </w:rPr>
              <w:t>მათ შორის შშმპ-ს ოჯახის წევრი</w:t>
            </w:r>
          </w:p>
        </w:tc>
        <w:tc>
          <w:tcPr>
            <w:tcW w:w="722" w:type="dxa"/>
            <w:vAlign w:val="center"/>
          </w:tcPr>
          <w:p w14:paraId="5168C946"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23.7</w:t>
            </w:r>
          </w:p>
        </w:tc>
        <w:tc>
          <w:tcPr>
            <w:tcW w:w="808" w:type="dxa"/>
            <w:vAlign w:val="center"/>
          </w:tcPr>
          <w:p w14:paraId="3BFE593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12.9 (N=12)</w:t>
            </w:r>
          </w:p>
        </w:tc>
        <w:tc>
          <w:tcPr>
            <w:tcW w:w="808" w:type="dxa"/>
            <w:vAlign w:val="center"/>
          </w:tcPr>
          <w:p w14:paraId="27B0BA0B"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808" w:type="dxa"/>
            <w:vAlign w:val="center"/>
          </w:tcPr>
          <w:p w14:paraId="41DDFA8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w:t>
            </w:r>
          </w:p>
        </w:tc>
        <w:tc>
          <w:tcPr>
            <w:tcW w:w="808" w:type="dxa"/>
            <w:vAlign w:val="center"/>
          </w:tcPr>
          <w:p w14:paraId="7BE118A2"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1.1 (N=1)</w:t>
            </w:r>
          </w:p>
        </w:tc>
        <w:tc>
          <w:tcPr>
            <w:tcW w:w="808" w:type="dxa"/>
            <w:vAlign w:val="center"/>
          </w:tcPr>
          <w:p w14:paraId="057AE7E8"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c>
          <w:tcPr>
            <w:tcW w:w="808" w:type="dxa"/>
            <w:vAlign w:val="center"/>
          </w:tcPr>
          <w:p w14:paraId="571F55DE"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w:t>
            </w:r>
          </w:p>
        </w:tc>
        <w:tc>
          <w:tcPr>
            <w:tcW w:w="808" w:type="dxa"/>
            <w:vAlign w:val="center"/>
          </w:tcPr>
          <w:p w14:paraId="682E1464"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6.5 (N=6)</w:t>
            </w:r>
          </w:p>
        </w:tc>
        <w:tc>
          <w:tcPr>
            <w:tcW w:w="762" w:type="dxa"/>
            <w:vAlign w:val="center"/>
          </w:tcPr>
          <w:p w14:paraId="4AD12C00" w14:textId="77777777" w:rsidR="00AB29C8" w:rsidRPr="00FC23F2" w:rsidRDefault="00AB29C8" w:rsidP="005454A8">
            <w:pPr>
              <w:spacing w:line="276" w:lineRule="auto"/>
              <w:jc w:val="center"/>
              <w:rPr>
                <w:rFonts w:cstheme="minorHAnsi"/>
                <w:color w:val="000000" w:themeColor="text1"/>
                <w:sz w:val="18"/>
                <w:szCs w:val="18"/>
              </w:rPr>
            </w:pPr>
            <w:r w:rsidRPr="00FC23F2">
              <w:rPr>
                <w:rFonts w:eastAsiaTheme="minorEastAsia" w:cstheme="minorHAnsi"/>
                <w:color w:val="333333"/>
                <w:sz w:val="18"/>
                <w:szCs w:val="18"/>
              </w:rPr>
              <w:t>4.3 (N=4)</w:t>
            </w:r>
          </w:p>
        </w:tc>
      </w:tr>
    </w:tbl>
    <w:p w14:paraId="360A82D9" w14:textId="6A6C3D54" w:rsidR="005454A8" w:rsidRPr="00FC23F2" w:rsidRDefault="00AB29C8" w:rsidP="005454A8">
      <w:pPr>
        <w:spacing w:beforeAutospacing="1" w:afterAutospacing="1" w:line="276" w:lineRule="auto"/>
        <w:jc w:val="both"/>
        <w:outlineLvl w:val="4"/>
        <w:rPr>
          <w:rFonts w:eastAsiaTheme="minorEastAsia" w:cstheme="minorHAnsi"/>
          <w:color w:val="333333"/>
        </w:rPr>
      </w:pPr>
      <w:r w:rsidRPr="00FC23F2">
        <w:rPr>
          <w:rFonts w:eastAsiaTheme="minorEastAsia" w:cstheme="minorHAnsi"/>
          <w:color w:val="333333"/>
        </w:rPr>
        <w:t xml:space="preserve">რესპონდენტების გამოკვეთილმა უმრავლესობამ (76.3%) აღნიშნა, რომ მათ ორგანიზაციაში, გარდა ზემოთ ჩამოთვლილისა, სხვა მმართველობითი ორგანო/სტრუქტურა არ ფუნქციონირებს. ინსტიტუციურ მოწყობაზე საუბრისას მხოლოდ 11-მა რესპონდენტმა დაასახელა სხვა ისეთი კატეგორიები, როგორებიცაა: პედაგოგიური კოლეგია/მშობელთა კომიტეტი, შშმ პირთა საბჭო, დირექტორთა საბჭო და ა.შ.. აღნიშნული სტრუქტურების შემადგენლობაზე საუბრისას, გამოკითხულთაგან 8 რესპონდენტმა აღნიშნა, რომ ასეთი სტრუქტურების ფუნქციონირებაში 1-8 შშმ პირია ჩართული. რაც შეეხება შშმ პირების ოჯახის წევრების მონაწილეობას, ასევე, 8 რესპონდენტმა აღნიშნა, რომ მათი რაოდენობა 1-6-მდე მერყეობს. </w:t>
      </w:r>
    </w:p>
    <w:p w14:paraId="4F17E6B3" w14:textId="71F9041A" w:rsidR="00AB29C8" w:rsidRPr="00FC23F2" w:rsidRDefault="00AB29C8" w:rsidP="005454A8">
      <w:pPr>
        <w:pStyle w:val="Heading2"/>
        <w:spacing w:line="276" w:lineRule="auto"/>
        <w:rPr>
          <w:rFonts w:asciiTheme="minorHAnsi" w:eastAsiaTheme="minorEastAsia" w:hAnsiTheme="minorHAnsi" w:cstheme="minorHAnsi"/>
        </w:rPr>
      </w:pPr>
      <w:bookmarkStart w:id="16" w:name="_Toc135601632"/>
      <w:r w:rsidRPr="00FC23F2">
        <w:rPr>
          <w:rFonts w:asciiTheme="minorHAnsi" w:eastAsiaTheme="minorEastAsia" w:hAnsiTheme="minorHAnsi" w:cstheme="minorHAnsi"/>
        </w:rPr>
        <w:t>ორგანიზაციული სტრატეგია</w:t>
      </w:r>
      <w:bookmarkEnd w:id="16"/>
    </w:p>
    <w:p w14:paraId="62FA329F" w14:textId="4AC2E937" w:rsidR="00AB29C8" w:rsidRPr="00FC23F2" w:rsidRDefault="00AB29C8" w:rsidP="005454A8">
      <w:pPr>
        <w:spacing w:beforeAutospacing="1" w:afterAutospacing="1" w:line="276" w:lineRule="auto"/>
        <w:jc w:val="both"/>
        <w:rPr>
          <w:rFonts w:eastAsiaTheme="minorEastAsia" w:cstheme="minorHAnsi"/>
        </w:rPr>
      </w:pPr>
      <w:r w:rsidRPr="00FC23F2">
        <w:rPr>
          <w:rFonts w:eastAsiaTheme="minorEastAsia" w:cstheme="minorHAnsi"/>
        </w:rPr>
        <w:t xml:space="preserve">კვლევის შედეგად მოპოვებული მონაცემების სტატისტიკურმა ანალიზმა აჩვენა, რომ ორგანიზაციათა აბსოლუტური უმრავლესობა (97.8%) წინასწარ შედგენილი/ჩამოყალიბებული მკაფიო მისიის/ხედვის გათვალისწინებით ოპერირებს. მხოლოდ ორმა ორგანიზაციამ მიუთითა საპირისპირო გამოცდილებაზე. რაც შეეხება შიდა ორგანიზაციულ სახელმძღვანელოს, რომელიც მოიცავს ინფორმაციას ორგანიზაციის მუშაობის პრინციპების და შიდა რეგულაციების შესახებ, ასეთის არსებობაზე რესპონდენტთა 76.3% საუბრობს. კვლევის სამიზნე ჯგუფის წარმომადგენელთა 18.3%-მა განაცხადა, რომ მათ ორგანიზაციას არ აქვს გაწერილი ორგანიზაციული განვითარების სტრატეგიული დოკუმენტი და/ან სტრატეგიული გეგმა, რომელიც აღწერს მის მთავარ პრიორიტეტულ მიმართულებებს, მიზნებს და ამოცანებს; 69.9%-ის შემთხვევაში კი ასეთი დოკუმენტი შემუშავებულია. ერთ-ერთ ორგანიზაციაში გამოკითხულმა რესპონდენტმა აღნიშნა, რომ ორგანიზაციას საქმიანობის განვითარების </w:t>
      </w:r>
      <w:r w:rsidRPr="00FC23F2">
        <w:rPr>
          <w:rFonts w:eastAsiaTheme="minorEastAsia" w:cstheme="minorHAnsi"/>
        </w:rPr>
        <w:lastRenderedPageBreak/>
        <w:t xml:space="preserve">სტრატეგიული დოკუმენტი ჰქონდა, თუმცა, მისი მოქმედების ვადა უკვე დასრულდა და აღარ  გამოიყენება.   </w:t>
      </w:r>
      <w:r w:rsidRPr="00FC23F2">
        <w:rPr>
          <w:rFonts w:eastAsiaTheme="minorEastAsia" w:cstheme="minorHAnsi"/>
          <w:i/>
        </w:rPr>
        <w:t>(იხ. დიაგრამა #</w:t>
      </w:r>
      <w:r w:rsidR="00276D0C" w:rsidRPr="00FC23F2">
        <w:rPr>
          <w:rFonts w:eastAsiaTheme="minorEastAsia" w:cstheme="minorHAnsi"/>
          <w:i/>
          <w:lang w:val="ka-GE"/>
        </w:rPr>
        <w:t>13</w:t>
      </w:r>
      <w:r w:rsidRPr="00FC23F2">
        <w:rPr>
          <w:rFonts w:eastAsiaTheme="minorEastAsia" w:cstheme="minorHAnsi"/>
          <w:i/>
        </w:rPr>
        <w:t>)</w:t>
      </w:r>
      <w:r w:rsidRPr="00FC23F2">
        <w:rPr>
          <w:rFonts w:eastAsiaTheme="minorEastAsia" w:cstheme="minorHAnsi"/>
        </w:rPr>
        <w:t xml:space="preserve">. </w:t>
      </w:r>
    </w:p>
    <w:p w14:paraId="3374F68C" w14:textId="03DBEF37" w:rsidR="00AB29C8" w:rsidRPr="00FC23F2" w:rsidRDefault="00D17FA6" w:rsidP="005454A8">
      <w:pPr>
        <w:spacing w:beforeAutospacing="1" w:afterAutospacing="1" w:line="276" w:lineRule="auto"/>
        <w:rPr>
          <w:rFonts w:eastAsiaTheme="minorEastAsia" w:cstheme="minorHAnsi"/>
          <w:bCs/>
          <w:iCs/>
          <w:lang w:val="ka-GE"/>
        </w:rPr>
      </w:pPr>
      <w:r w:rsidRPr="00FC23F2">
        <w:rPr>
          <w:rFonts w:eastAsiaTheme="minorEastAsia" w:cstheme="minorHAnsi"/>
          <w:bCs/>
          <w:iCs/>
          <w:lang w:val="ka-GE"/>
        </w:rPr>
        <w:t xml:space="preserve">      </w:t>
      </w:r>
      <w:r w:rsidR="00AB29C8" w:rsidRPr="00FC23F2">
        <w:rPr>
          <w:rFonts w:eastAsiaTheme="minorEastAsia" w:cstheme="minorHAnsi"/>
          <w:bCs/>
          <w:iCs/>
        </w:rPr>
        <w:t>დიაგრამა #</w:t>
      </w:r>
      <w:r w:rsidR="00276D0C" w:rsidRPr="00FC23F2">
        <w:rPr>
          <w:rFonts w:eastAsiaTheme="minorEastAsia" w:cstheme="minorHAnsi"/>
          <w:bCs/>
          <w:iCs/>
          <w:lang w:val="ka-GE"/>
        </w:rPr>
        <w:t>13</w:t>
      </w:r>
    </w:p>
    <w:p w14:paraId="29232B35" w14:textId="20B45407" w:rsidR="00AB29C8" w:rsidRPr="00FC23F2" w:rsidRDefault="00AB29C8" w:rsidP="005454A8">
      <w:pPr>
        <w:spacing w:beforeAutospacing="1" w:afterAutospacing="1" w:line="276" w:lineRule="auto"/>
        <w:jc w:val="center"/>
        <w:rPr>
          <w:rFonts w:eastAsiaTheme="minorEastAsia" w:cstheme="minorHAnsi"/>
          <w:b/>
          <w:i/>
        </w:rPr>
      </w:pPr>
      <w:r w:rsidRPr="00FC23F2">
        <w:rPr>
          <w:rFonts w:cstheme="minorHAnsi"/>
          <w:noProof/>
        </w:rPr>
        <w:drawing>
          <wp:inline distT="0" distB="0" distL="0" distR="0" wp14:anchorId="49495177" wp14:editId="1CC72045">
            <wp:extent cx="5868035" cy="3715474"/>
            <wp:effectExtent l="0" t="0" r="12065" b="18415"/>
            <wp:docPr id="14" name="Chart 14">
              <a:extLst xmlns:a="http://schemas.openxmlformats.org/drawingml/2006/main">
                <a:ext uri="{FF2B5EF4-FFF2-40B4-BE49-F238E27FC236}">
                  <a16:creationId xmlns:a16="http://schemas.microsoft.com/office/drawing/2014/main" id="{CC1B7486-5885-0715-67BE-76D4CC143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3D5BA2" w14:textId="3279B6FA" w:rsidR="00AB29C8" w:rsidRPr="00FC23F2" w:rsidRDefault="00AB29C8" w:rsidP="005454A8">
      <w:pPr>
        <w:spacing w:beforeAutospacing="1" w:afterAutospacing="1" w:line="276" w:lineRule="auto"/>
        <w:jc w:val="both"/>
        <w:rPr>
          <w:rFonts w:eastAsiaTheme="minorEastAsia" w:cstheme="minorHAnsi"/>
        </w:rPr>
      </w:pPr>
      <w:r w:rsidRPr="00FC23F2">
        <w:rPr>
          <w:rFonts w:eastAsiaTheme="minorEastAsia" w:cstheme="minorHAnsi"/>
        </w:rPr>
        <w:t xml:space="preserve">ზემოთქმულთან ერთად, რესპონდენტებმა მიუთითეს, ორგანიზაციის მიზნების მისაღწევად რა ტიპის საქმიანობებს ახორციელებენ და რა სიხშირით. ორგანიზაციათა თანაბარი რაოდენობა </w:t>
      </w:r>
      <w:r w:rsidRPr="00FC23F2">
        <w:rPr>
          <w:rFonts w:eastAsiaTheme="minorEastAsia" w:cstheme="minorHAnsi"/>
          <w:b/>
          <w:i/>
        </w:rPr>
        <w:t xml:space="preserve">ხშირად ან ზოგჯერ </w:t>
      </w:r>
      <w:r w:rsidRPr="00FC23F2">
        <w:rPr>
          <w:rFonts w:eastAsiaTheme="minorEastAsia" w:cstheme="minorHAnsi"/>
          <w:i/>
        </w:rPr>
        <w:t>(თითოეულ შემთხვევაში 41.9%)</w:t>
      </w:r>
      <w:r w:rsidRPr="00FC23F2">
        <w:rPr>
          <w:rFonts w:eastAsiaTheme="minorEastAsia" w:cstheme="minorHAnsi"/>
          <w:b/>
          <w:i/>
        </w:rPr>
        <w:t xml:space="preserve"> </w:t>
      </w:r>
      <w:r w:rsidRPr="00FC23F2">
        <w:rPr>
          <w:rFonts w:eastAsiaTheme="minorEastAsia" w:cstheme="minorHAnsi"/>
        </w:rPr>
        <w:t xml:space="preserve">მიმართავს არსებული პრობლემების ანალიზს, ანალიტიკური დოკუმენტებისა და კვლევების ანგარიშების შედგენას/მომზადებას; 73.1% ორგანიზაციის საქმიანობის შესახებ </w:t>
      </w:r>
      <w:r w:rsidRPr="00FC23F2">
        <w:rPr>
          <w:rFonts w:eastAsiaTheme="minorEastAsia" w:cstheme="minorHAnsi"/>
          <w:b/>
          <w:i/>
        </w:rPr>
        <w:t>ხშირად</w:t>
      </w:r>
      <w:r w:rsidRPr="00FC23F2">
        <w:rPr>
          <w:rFonts w:eastAsiaTheme="minorEastAsia" w:cstheme="minorHAnsi"/>
        </w:rPr>
        <w:t xml:space="preserve"> ავრცელებს ინფორმაციას. ამასთან, კვლევაში მონაწილე ორგანიზაციების დიდი უმრავლესობა (ჯამში 86.1%) </w:t>
      </w:r>
      <w:r w:rsidRPr="00FC23F2">
        <w:rPr>
          <w:rFonts w:eastAsiaTheme="minorEastAsia" w:cstheme="minorHAnsi"/>
          <w:b/>
          <w:i/>
        </w:rPr>
        <w:t xml:space="preserve">ხშირად </w:t>
      </w:r>
      <w:r w:rsidRPr="00FC23F2">
        <w:rPr>
          <w:rFonts w:eastAsiaTheme="minorEastAsia" w:cstheme="minorHAnsi"/>
        </w:rPr>
        <w:t>(49.5%)</w:t>
      </w:r>
      <w:r w:rsidRPr="00FC23F2">
        <w:rPr>
          <w:rFonts w:eastAsiaTheme="minorEastAsia" w:cstheme="minorHAnsi"/>
          <w:b/>
          <w:i/>
        </w:rPr>
        <w:t xml:space="preserve"> ან ზოგჯერ</w:t>
      </w:r>
      <w:r w:rsidRPr="00FC23F2">
        <w:rPr>
          <w:rFonts w:eastAsiaTheme="minorEastAsia" w:cstheme="minorHAnsi"/>
        </w:rPr>
        <w:t xml:space="preserve">  (36.6%) </w:t>
      </w:r>
      <w:bookmarkStart w:id="17" w:name="OLE_LINK1"/>
      <w:r w:rsidRPr="00FC23F2">
        <w:rPr>
          <w:rFonts w:eastAsiaTheme="minorEastAsia" w:cstheme="minorHAnsi"/>
        </w:rPr>
        <w:t xml:space="preserve">აორგანიზებს ისეთ აქტივობებს, რომლებიც მოქალაქეთა განათლების/ცნობიერების დონის ამაღლებისკენაა მიმართული (სემინარები, ტრენინგები, კამპანიები და ა.შ.). </w:t>
      </w:r>
      <w:bookmarkEnd w:id="17"/>
      <w:r w:rsidRPr="00FC23F2">
        <w:rPr>
          <w:rFonts w:eastAsiaTheme="minorEastAsia" w:cstheme="minorHAnsi"/>
        </w:rPr>
        <w:t xml:space="preserve">გამოკითხულთა შორის შედარებით მაღალია ისეთთა წილი, რომლებიც ორგანიზაციის მიზნების მისაღწევად განსახორციელებელ საქმიანობებში მასობრივი საზოგადოებრივი კამპანიებისა და ღონისძიებების ორგანიზებას არ ითვალისწინებენ </w:t>
      </w:r>
      <w:r w:rsidRPr="00FC23F2">
        <w:rPr>
          <w:rFonts w:eastAsiaTheme="minorEastAsia" w:cstheme="minorHAnsi"/>
          <w:b/>
          <w:i/>
        </w:rPr>
        <w:t xml:space="preserve">(საერთოდ არ ვიყენებ - 23.7%). </w:t>
      </w:r>
      <w:r w:rsidRPr="00FC23F2">
        <w:rPr>
          <w:rFonts w:eastAsiaTheme="minorEastAsia" w:cstheme="minorHAnsi"/>
        </w:rPr>
        <w:t xml:space="preserve">რაც შეეხება პოლიტიკის/მარეგულირებელი დოკუმენტების შემუშავების პროცესში ჩართულობას, გამოკითხულთაგან ყოველი მესამე აღნიშნულ აქტივობას </w:t>
      </w:r>
      <w:r w:rsidRPr="00FC23F2">
        <w:rPr>
          <w:rFonts w:eastAsiaTheme="minorEastAsia" w:cstheme="minorHAnsi"/>
          <w:b/>
          <w:i/>
        </w:rPr>
        <w:t xml:space="preserve">ხშირად </w:t>
      </w:r>
      <w:r w:rsidRPr="00FC23F2">
        <w:rPr>
          <w:rFonts w:eastAsiaTheme="minorEastAsia" w:cstheme="minorHAnsi"/>
        </w:rPr>
        <w:t xml:space="preserve">ასრულებს (34.4%), 40.9% კი </w:t>
      </w:r>
      <w:r w:rsidRPr="00FC23F2">
        <w:rPr>
          <w:rFonts w:eastAsiaTheme="minorEastAsia" w:cstheme="minorHAnsi"/>
          <w:b/>
          <w:i/>
        </w:rPr>
        <w:t xml:space="preserve">ზოგჯერ. </w:t>
      </w:r>
      <w:r w:rsidRPr="00FC23F2">
        <w:rPr>
          <w:rFonts w:eastAsiaTheme="minorEastAsia" w:cstheme="minorHAnsi"/>
        </w:rPr>
        <w:t xml:space="preserve">შესაფასებელი საქმიანობებიდან ერთ-ერთი იყო ბენეფიციარებისთვის მომსახურების მიწოდება. ეს უკანასკნელი, როგორც ორგანიზაციის </w:t>
      </w:r>
      <w:r w:rsidRPr="00FC23F2">
        <w:rPr>
          <w:rFonts w:eastAsiaTheme="minorEastAsia" w:cstheme="minorHAnsi"/>
        </w:rPr>
        <w:lastRenderedPageBreak/>
        <w:t xml:space="preserve">მიზნების მიღწევისთვის საჭირო ერთ-ერთი აქტივობა, </w:t>
      </w:r>
      <w:r w:rsidRPr="00FC23F2">
        <w:rPr>
          <w:rFonts w:eastAsiaTheme="minorEastAsia" w:cstheme="minorHAnsi"/>
          <w:b/>
          <w:i/>
        </w:rPr>
        <w:t xml:space="preserve">ხშირად </w:t>
      </w:r>
      <w:r w:rsidRPr="00FC23F2">
        <w:rPr>
          <w:rFonts w:eastAsiaTheme="minorEastAsia" w:cstheme="minorHAnsi"/>
        </w:rPr>
        <w:t>ხორციელდება კვლევის სამიზნე ჯგუფის 69.9%-ის მიერ. აქვე, გამოკითხულთა შორის ყოველმა მეორემ (54.8%) აღნიშნა, რომ</w:t>
      </w:r>
      <w:r w:rsidRPr="00FC23F2">
        <w:rPr>
          <w:rFonts w:eastAsiaTheme="minorEastAsia" w:cstheme="minorHAnsi"/>
          <w:b/>
          <w:i/>
        </w:rPr>
        <w:t xml:space="preserve"> ხშირად</w:t>
      </w:r>
      <w:r w:rsidRPr="00FC23F2">
        <w:rPr>
          <w:rFonts w:eastAsiaTheme="minorEastAsia" w:cstheme="minorHAnsi"/>
        </w:rPr>
        <w:t xml:space="preserve">  (54.8%) ახორციელებენ ისეთ საქმიანობებს, რომლებიც მიმართულია ბენეფიციარების ან სხვა დაინტერესებული პირების ფსიქოლოგიური დახმარებისკენ, მათთვის გამოცდილების გაზიარებისკენ და ა.შ., 34.4% კი ასეთ პრაქტიკას </w:t>
      </w:r>
      <w:r w:rsidRPr="00FC23F2">
        <w:rPr>
          <w:rFonts w:eastAsiaTheme="minorEastAsia" w:cstheme="minorHAnsi"/>
          <w:b/>
          <w:i/>
        </w:rPr>
        <w:t xml:space="preserve">ზოგჯერ </w:t>
      </w:r>
      <w:r w:rsidRPr="00FC23F2">
        <w:rPr>
          <w:rFonts w:eastAsiaTheme="minorEastAsia" w:cstheme="minorHAnsi"/>
        </w:rPr>
        <w:t>მიმართავს (იხ. ცხრილი #</w:t>
      </w:r>
      <w:r w:rsidR="00276D0C" w:rsidRPr="00FC23F2">
        <w:rPr>
          <w:rFonts w:eastAsiaTheme="minorEastAsia" w:cstheme="minorHAnsi"/>
          <w:lang w:val="ka-GE"/>
        </w:rPr>
        <w:t>5</w:t>
      </w:r>
      <w:r w:rsidRPr="00FC23F2">
        <w:rPr>
          <w:rFonts w:eastAsiaTheme="minorEastAsia" w:cstheme="minorHAnsi"/>
        </w:rPr>
        <w:t xml:space="preserve">). </w:t>
      </w:r>
    </w:p>
    <w:p w14:paraId="5DF12559" w14:textId="2CACD590" w:rsidR="00AB29C8" w:rsidRPr="00FC23F2" w:rsidRDefault="00351B80" w:rsidP="005454A8">
      <w:pPr>
        <w:spacing w:beforeAutospacing="1" w:afterAutospacing="1" w:line="276" w:lineRule="auto"/>
        <w:rPr>
          <w:rFonts w:eastAsiaTheme="minorEastAsia" w:cstheme="minorHAnsi"/>
          <w:bCs/>
          <w:iCs/>
          <w:lang w:val="ka-GE"/>
        </w:rPr>
      </w:pPr>
      <w:r w:rsidRPr="00FC23F2">
        <w:rPr>
          <w:rFonts w:eastAsiaTheme="minorEastAsia" w:cstheme="minorHAnsi"/>
          <w:bCs/>
          <w:iCs/>
        </w:rPr>
        <w:t xml:space="preserve">       </w:t>
      </w:r>
      <w:r w:rsidR="00AB29C8" w:rsidRPr="00FC23F2">
        <w:rPr>
          <w:rFonts w:eastAsiaTheme="minorEastAsia" w:cstheme="minorHAnsi"/>
          <w:bCs/>
          <w:iCs/>
        </w:rPr>
        <w:t>ცხრილი #</w:t>
      </w:r>
      <w:r w:rsidR="00276D0C" w:rsidRPr="00FC23F2">
        <w:rPr>
          <w:rFonts w:eastAsiaTheme="minorEastAsia" w:cstheme="minorHAnsi"/>
          <w:bCs/>
          <w:iCs/>
          <w:lang w:val="ka-GE"/>
        </w:rPr>
        <w:t>5</w:t>
      </w:r>
    </w:p>
    <w:tbl>
      <w:tblPr>
        <w:tblStyle w:val="TableGrid"/>
        <w:tblW w:w="0" w:type="auto"/>
        <w:jc w:val="center"/>
        <w:tblLook w:val="04A0" w:firstRow="1" w:lastRow="0" w:firstColumn="1" w:lastColumn="0" w:noHBand="0" w:noVBand="1"/>
      </w:tblPr>
      <w:tblGrid>
        <w:gridCol w:w="3651"/>
        <w:gridCol w:w="1164"/>
        <w:gridCol w:w="1276"/>
        <w:gridCol w:w="1502"/>
        <w:gridCol w:w="1423"/>
      </w:tblGrid>
      <w:tr w:rsidR="00AB29C8" w:rsidRPr="00FC23F2" w14:paraId="48E8CB16" w14:textId="77777777" w:rsidTr="00AB29C8">
        <w:trPr>
          <w:trHeight w:val="983"/>
          <w:jc w:val="center"/>
        </w:trPr>
        <w:tc>
          <w:tcPr>
            <w:tcW w:w="3651" w:type="dxa"/>
            <w:vMerge w:val="restart"/>
            <w:shd w:val="clear" w:color="auto" w:fill="1F4E79" w:themeFill="accent5" w:themeFillShade="80"/>
            <w:vAlign w:val="center"/>
          </w:tcPr>
          <w:p w14:paraId="0732BCD3" w14:textId="77777777" w:rsidR="00AB29C8" w:rsidRPr="00FC23F2" w:rsidRDefault="00AB29C8" w:rsidP="005454A8">
            <w:pPr>
              <w:pStyle w:val="Heading5"/>
              <w:spacing w:before="100" w:after="100" w:line="276" w:lineRule="auto"/>
              <w:jc w:val="center"/>
              <w:outlineLvl w:val="4"/>
              <w:rPr>
                <w:rFonts w:asciiTheme="minorHAnsi" w:eastAsiaTheme="minorEastAsia" w:hAnsiTheme="minorHAnsi" w:cstheme="minorHAnsi"/>
                <w:b/>
                <w:color w:val="FFFFFF" w:themeColor="background1"/>
                <w:sz w:val="20"/>
                <w:szCs w:val="20"/>
              </w:rPr>
            </w:pPr>
            <w:r w:rsidRPr="00FC23F2">
              <w:rPr>
                <w:rFonts w:asciiTheme="minorHAnsi" w:eastAsiaTheme="minorEastAsia" w:hAnsiTheme="minorHAnsi" w:cstheme="minorHAnsi"/>
                <w:b/>
                <w:color w:val="FFFFFF" w:themeColor="background1"/>
                <w:sz w:val="20"/>
                <w:szCs w:val="20"/>
              </w:rPr>
              <w:t>რა ტიპის საქმიანობას ახორციელებთ ორგანიზაციის მიზნების მისაღწევად? (N=93)</w:t>
            </w:r>
          </w:p>
        </w:tc>
        <w:tc>
          <w:tcPr>
            <w:tcW w:w="1164" w:type="dxa"/>
            <w:shd w:val="clear" w:color="auto" w:fill="1F4E79" w:themeFill="accent5" w:themeFillShade="80"/>
            <w:vAlign w:val="center"/>
          </w:tcPr>
          <w:p w14:paraId="408296EF" w14:textId="77777777" w:rsidR="00AB29C8" w:rsidRPr="00FC23F2" w:rsidRDefault="00AB29C8" w:rsidP="005454A8">
            <w:pPr>
              <w:spacing w:before="100" w:beforeAutospacing="1" w:after="100" w:afterAutospacing="1" w:line="276" w:lineRule="auto"/>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ხშირად</w:t>
            </w:r>
          </w:p>
        </w:tc>
        <w:tc>
          <w:tcPr>
            <w:tcW w:w="1276" w:type="dxa"/>
            <w:shd w:val="clear" w:color="auto" w:fill="1F4E79" w:themeFill="accent5" w:themeFillShade="80"/>
            <w:vAlign w:val="center"/>
          </w:tcPr>
          <w:p w14:paraId="6CE53613" w14:textId="77777777" w:rsidR="00AB29C8" w:rsidRPr="00FC23F2" w:rsidRDefault="00AB29C8" w:rsidP="005454A8">
            <w:pPr>
              <w:spacing w:before="100" w:beforeAutospacing="1" w:after="100" w:afterAutospacing="1" w:line="276" w:lineRule="auto"/>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ზოგჯერ</w:t>
            </w:r>
          </w:p>
        </w:tc>
        <w:tc>
          <w:tcPr>
            <w:tcW w:w="1502" w:type="dxa"/>
            <w:shd w:val="clear" w:color="auto" w:fill="1F4E79" w:themeFill="accent5" w:themeFillShade="80"/>
            <w:vAlign w:val="center"/>
          </w:tcPr>
          <w:p w14:paraId="30585C48" w14:textId="77777777" w:rsidR="00AB29C8" w:rsidRPr="00FC23F2" w:rsidRDefault="00AB29C8" w:rsidP="005454A8">
            <w:pPr>
              <w:spacing w:before="100" w:beforeAutospacing="1" w:after="100" w:afterAutospacing="1" w:line="276" w:lineRule="auto"/>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საერთოდ არ ვიყენებ</w:t>
            </w:r>
          </w:p>
        </w:tc>
        <w:tc>
          <w:tcPr>
            <w:tcW w:w="1423" w:type="dxa"/>
            <w:shd w:val="clear" w:color="auto" w:fill="1F4E79" w:themeFill="accent5" w:themeFillShade="80"/>
            <w:vAlign w:val="center"/>
          </w:tcPr>
          <w:p w14:paraId="48D906DB" w14:textId="77777777" w:rsidR="00AB29C8" w:rsidRPr="00FC23F2" w:rsidRDefault="00AB29C8" w:rsidP="005454A8">
            <w:pPr>
              <w:spacing w:before="100" w:beforeAutospacing="1" w:after="100" w:afterAutospacing="1" w:line="276" w:lineRule="auto"/>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მიჭირს პასუხის გაცემა</w:t>
            </w:r>
          </w:p>
        </w:tc>
      </w:tr>
      <w:tr w:rsidR="00AB29C8" w:rsidRPr="00FC23F2" w14:paraId="2DB353DE" w14:textId="77777777" w:rsidTr="00AB29C8">
        <w:trPr>
          <w:jc w:val="center"/>
        </w:trPr>
        <w:tc>
          <w:tcPr>
            <w:tcW w:w="3651" w:type="dxa"/>
            <w:vMerge/>
            <w:vAlign w:val="center"/>
          </w:tcPr>
          <w:p w14:paraId="25C3E86E" w14:textId="77777777" w:rsidR="00AB29C8" w:rsidRPr="00FC23F2" w:rsidRDefault="00AB29C8" w:rsidP="005454A8">
            <w:pPr>
              <w:spacing w:before="100" w:beforeAutospacing="1" w:after="100" w:afterAutospacing="1" w:line="276" w:lineRule="auto"/>
              <w:rPr>
                <w:rStyle w:val="question-label"/>
                <w:rFonts w:cstheme="minorHAnsi"/>
                <w:sz w:val="20"/>
                <w:szCs w:val="20"/>
              </w:rPr>
            </w:pPr>
          </w:p>
        </w:tc>
        <w:tc>
          <w:tcPr>
            <w:tcW w:w="5365" w:type="dxa"/>
            <w:gridSpan w:val="4"/>
            <w:shd w:val="clear" w:color="auto" w:fill="1F4E79" w:themeFill="accent5" w:themeFillShade="80"/>
            <w:vAlign w:val="center"/>
          </w:tcPr>
          <w:p w14:paraId="67B88AD7" w14:textId="77777777" w:rsidR="00AB29C8" w:rsidRPr="00FC23F2" w:rsidRDefault="00AB29C8" w:rsidP="005454A8">
            <w:pPr>
              <w:spacing w:before="100" w:beforeAutospacing="1" w:after="100" w:afterAutospacing="1" w:line="276" w:lineRule="auto"/>
              <w:jc w:val="center"/>
              <w:rPr>
                <w:rFonts w:eastAsiaTheme="minorEastAsia" w:cstheme="minorHAnsi"/>
                <w:b/>
                <w:color w:val="000000"/>
                <w:sz w:val="20"/>
                <w:szCs w:val="20"/>
              </w:rPr>
            </w:pPr>
            <w:r w:rsidRPr="00FC23F2">
              <w:rPr>
                <w:rFonts w:eastAsiaTheme="minorEastAsia" w:cstheme="minorHAnsi"/>
                <w:b/>
                <w:color w:val="FFFFFF" w:themeColor="background1"/>
                <w:sz w:val="20"/>
                <w:szCs w:val="20"/>
              </w:rPr>
              <w:t>%</w:t>
            </w:r>
          </w:p>
        </w:tc>
      </w:tr>
      <w:tr w:rsidR="00AB29C8" w:rsidRPr="00FC23F2" w14:paraId="638148E3" w14:textId="77777777" w:rsidTr="00AB29C8">
        <w:trPr>
          <w:jc w:val="center"/>
        </w:trPr>
        <w:tc>
          <w:tcPr>
            <w:tcW w:w="3651" w:type="dxa"/>
            <w:shd w:val="clear" w:color="auto" w:fill="DEEAF6" w:themeFill="accent5" w:themeFillTint="33"/>
            <w:vAlign w:val="center"/>
          </w:tcPr>
          <w:p w14:paraId="53A5257E"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პრობლემის ანალიზი, ანალიტიკური დოკუმენტების, კვლევების, ანგარიშების შედგენა</w:t>
            </w:r>
          </w:p>
        </w:tc>
        <w:tc>
          <w:tcPr>
            <w:tcW w:w="1164" w:type="dxa"/>
            <w:vAlign w:val="center"/>
          </w:tcPr>
          <w:p w14:paraId="019C354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41.9</w:t>
            </w:r>
          </w:p>
        </w:tc>
        <w:tc>
          <w:tcPr>
            <w:tcW w:w="1276" w:type="dxa"/>
            <w:vAlign w:val="center"/>
          </w:tcPr>
          <w:p w14:paraId="60B5C5B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41.9</w:t>
            </w:r>
          </w:p>
        </w:tc>
        <w:tc>
          <w:tcPr>
            <w:tcW w:w="1502" w:type="dxa"/>
            <w:vAlign w:val="center"/>
          </w:tcPr>
          <w:p w14:paraId="386E787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1423" w:type="dxa"/>
            <w:vAlign w:val="center"/>
          </w:tcPr>
          <w:p w14:paraId="011025A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r>
      <w:tr w:rsidR="00AB29C8" w:rsidRPr="00FC23F2" w14:paraId="155253EA" w14:textId="77777777" w:rsidTr="00AB29C8">
        <w:trPr>
          <w:jc w:val="center"/>
        </w:trPr>
        <w:tc>
          <w:tcPr>
            <w:tcW w:w="3651" w:type="dxa"/>
            <w:shd w:val="clear" w:color="auto" w:fill="DEEAF6" w:themeFill="accent5" w:themeFillTint="33"/>
            <w:vAlign w:val="center"/>
          </w:tcPr>
          <w:p w14:paraId="71D628C5"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ინფორმაციის გავრცელება</w:t>
            </w:r>
          </w:p>
        </w:tc>
        <w:tc>
          <w:tcPr>
            <w:tcW w:w="1164" w:type="dxa"/>
            <w:vAlign w:val="center"/>
          </w:tcPr>
          <w:p w14:paraId="3FE6FFFB"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73.1</w:t>
            </w:r>
          </w:p>
        </w:tc>
        <w:tc>
          <w:tcPr>
            <w:tcW w:w="1276" w:type="dxa"/>
            <w:vAlign w:val="center"/>
          </w:tcPr>
          <w:p w14:paraId="1BF7281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18.3</w:t>
            </w:r>
          </w:p>
        </w:tc>
        <w:tc>
          <w:tcPr>
            <w:tcW w:w="1502" w:type="dxa"/>
            <w:vAlign w:val="center"/>
          </w:tcPr>
          <w:p w14:paraId="73CA918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1423" w:type="dxa"/>
            <w:vAlign w:val="center"/>
          </w:tcPr>
          <w:p w14:paraId="3D3E2D0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r>
      <w:tr w:rsidR="00AB29C8" w:rsidRPr="00FC23F2" w14:paraId="567A8323" w14:textId="77777777" w:rsidTr="00AB29C8">
        <w:trPr>
          <w:jc w:val="center"/>
        </w:trPr>
        <w:tc>
          <w:tcPr>
            <w:tcW w:w="3651" w:type="dxa"/>
            <w:shd w:val="clear" w:color="auto" w:fill="DEEAF6" w:themeFill="accent5" w:themeFillTint="33"/>
            <w:vAlign w:val="center"/>
          </w:tcPr>
          <w:p w14:paraId="126A00D7"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მოქალაქეთა განათლება (სემინარების, ტრენინგების, კამპანიების და ა.შ. მეშვეობით)</w:t>
            </w:r>
          </w:p>
        </w:tc>
        <w:tc>
          <w:tcPr>
            <w:tcW w:w="1164" w:type="dxa"/>
            <w:vAlign w:val="center"/>
          </w:tcPr>
          <w:p w14:paraId="07AF00D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49.5</w:t>
            </w:r>
          </w:p>
        </w:tc>
        <w:tc>
          <w:tcPr>
            <w:tcW w:w="1276" w:type="dxa"/>
            <w:vAlign w:val="center"/>
          </w:tcPr>
          <w:p w14:paraId="5FC0E01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36.6</w:t>
            </w:r>
          </w:p>
        </w:tc>
        <w:tc>
          <w:tcPr>
            <w:tcW w:w="1502" w:type="dxa"/>
            <w:vAlign w:val="center"/>
          </w:tcPr>
          <w:p w14:paraId="0560FED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1423" w:type="dxa"/>
            <w:vAlign w:val="center"/>
          </w:tcPr>
          <w:p w14:paraId="751C371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r>
      <w:tr w:rsidR="00AB29C8" w:rsidRPr="00FC23F2" w14:paraId="35D55A9A" w14:textId="77777777" w:rsidTr="00AB29C8">
        <w:trPr>
          <w:jc w:val="center"/>
        </w:trPr>
        <w:tc>
          <w:tcPr>
            <w:tcW w:w="3651" w:type="dxa"/>
            <w:shd w:val="clear" w:color="auto" w:fill="DEEAF6" w:themeFill="accent5" w:themeFillTint="33"/>
            <w:vAlign w:val="center"/>
          </w:tcPr>
          <w:p w14:paraId="3505B373"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მასობრივი საზოგადოებრივი კამპანიები და ღონისძიებები</w:t>
            </w:r>
          </w:p>
        </w:tc>
        <w:tc>
          <w:tcPr>
            <w:tcW w:w="1164" w:type="dxa"/>
            <w:vAlign w:val="center"/>
          </w:tcPr>
          <w:p w14:paraId="36C2258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23.7</w:t>
            </w:r>
          </w:p>
        </w:tc>
        <w:tc>
          <w:tcPr>
            <w:tcW w:w="1276" w:type="dxa"/>
            <w:vAlign w:val="center"/>
          </w:tcPr>
          <w:p w14:paraId="5126BBA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45.2</w:t>
            </w:r>
          </w:p>
        </w:tc>
        <w:tc>
          <w:tcPr>
            <w:tcW w:w="1502" w:type="dxa"/>
            <w:vAlign w:val="center"/>
          </w:tcPr>
          <w:p w14:paraId="55FAE3EB"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23.7</w:t>
            </w:r>
          </w:p>
        </w:tc>
        <w:tc>
          <w:tcPr>
            <w:tcW w:w="1423" w:type="dxa"/>
            <w:vAlign w:val="center"/>
          </w:tcPr>
          <w:p w14:paraId="150682D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r>
      <w:tr w:rsidR="00AB29C8" w:rsidRPr="00FC23F2" w14:paraId="3C19615F" w14:textId="77777777" w:rsidTr="00AB29C8">
        <w:trPr>
          <w:jc w:val="center"/>
        </w:trPr>
        <w:tc>
          <w:tcPr>
            <w:tcW w:w="3651" w:type="dxa"/>
            <w:shd w:val="clear" w:color="auto" w:fill="DEEAF6" w:themeFill="accent5" w:themeFillTint="33"/>
            <w:vAlign w:val="center"/>
          </w:tcPr>
          <w:p w14:paraId="55019525"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პოლიტიკის/მარეგულირებელი დოკუმენტების შემუშავების პროცესში ჩართულობა</w:t>
            </w:r>
          </w:p>
        </w:tc>
        <w:tc>
          <w:tcPr>
            <w:tcW w:w="1164" w:type="dxa"/>
            <w:vAlign w:val="center"/>
          </w:tcPr>
          <w:p w14:paraId="38C3860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34.4</w:t>
            </w:r>
          </w:p>
        </w:tc>
        <w:tc>
          <w:tcPr>
            <w:tcW w:w="1276" w:type="dxa"/>
            <w:vAlign w:val="center"/>
          </w:tcPr>
          <w:p w14:paraId="3FFAAA37"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40.9</w:t>
            </w:r>
          </w:p>
        </w:tc>
        <w:tc>
          <w:tcPr>
            <w:tcW w:w="1502" w:type="dxa"/>
            <w:vAlign w:val="center"/>
          </w:tcPr>
          <w:p w14:paraId="0E60E5B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16.1</w:t>
            </w:r>
          </w:p>
        </w:tc>
        <w:tc>
          <w:tcPr>
            <w:tcW w:w="1423" w:type="dxa"/>
            <w:vAlign w:val="center"/>
          </w:tcPr>
          <w:p w14:paraId="365A2A6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r>
      <w:tr w:rsidR="00AB29C8" w:rsidRPr="00FC23F2" w14:paraId="7A71AB59" w14:textId="77777777" w:rsidTr="00AB29C8">
        <w:trPr>
          <w:jc w:val="center"/>
        </w:trPr>
        <w:tc>
          <w:tcPr>
            <w:tcW w:w="3651" w:type="dxa"/>
            <w:shd w:val="clear" w:color="auto" w:fill="DEEAF6" w:themeFill="accent5" w:themeFillTint="33"/>
            <w:vAlign w:val="center"/>
          </w:tcPr>
          <w:p w14:paraId="34B95CF1" w14:textId="77777777" w:rsidR="00AB29C8" w:rsidRPr="00FC23F2" w:rsidRDefault="00AB29C8" w:rsidP="005454A8">
            <w:pPr>
              <w:spacing w:before="100" w:beforeAutospacing="1" w:after="100" w:afterAutospacing="1" w:line="276" w:lineRule="auto"/>
              <w:rPr>
                <w:rStyle w:val="question-label"/>
                <w:rFonts w:eastAsiaTheme="minorEastAsia" w:cstheme="minorHAnsi"/>
                <w:sz w:val="20"/>
                <w:szCs w:val="20"/>
              </w:rPr>
            </w:pPr>
            <w:r w:rsidRPr="00FC23F2">
              <w:rPr>
                <w:rStyle w:val="question-label"/>
                <w:rFonts w:eastAsiaTheme="minorEastAsia" w:cstheme="minorHAnsi"/>
                <w:sz w:val="20"/>
                <w:szCs w:val="20"/>
              </w:rPr>
              <w:t>მომსახურების მიწოდება (სერვისი)</w:t>
            </w:r>
          </w:p>
        </w:tc>
        <w:tc>
          <w:tcPr>
            <w:tcW w:w="1164" w:type="dxa"/>
            <w:vAlign w:val="center"/>
          </w:tcPr>
          <w:p w14:paraId="462F64D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69.9</w:t>
            </w:r>
          </w:p>
        </w:tc>
        <w:tc>
          <w:tcPr>
            <w:tcW w:w="1276" w:type="dxa"/>
            <w:vAlign w:val="center"/>
          </w:tcPr>
          <w:p w14:paraId="233B628B"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1502" w:type="dxa"/>
            <w:vAlign w:val="center"/>
          </w:tcPr>
          <w:p w14:paraId="3840465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11.8</w:t>
            </w:r>
          </w:p>
        </w:tc>
        <w:tc>
          <w:tcPr>
            <w:tcW w:w="1423" w:type="dxa"/>
            <w:vAlign w:val="center"/>
          </w:tcPr>
          <w:p w14:paraId="14D6406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r>
      <w:tr w:rsidR="00AB29C8" w:rsidRPr="00FC23F2" w14:paraId="01CE276F" w14:textId="77777777" w:rsidTr="00AB29C8">
        <w:trPr>
          <w:jc w:val="center"/>
        </w:trPr>
        <w:tc>
          <w:tcPr>
            <w:tcW w:w="3651" w:type="dxa"/>
            <w:shd w:val="clear" w:color="auto" w:fill="DEEAF6" w:themeFill="accent5" w:themeFillTint="33"/>
            <w:vAlign w:val="center"/>
          </w:tcPr>
          <w:p w14:paraId="75C75FCD"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ურთიერთდახმარების ჯგუფები (ფსიქოლოგიური დახმარება, გამოცდილების გაზიარება და ა.შ.)</w:t>
            </w:r>
          </w:p>
        </w:tc>
        <w:tc>
          <w:tcPr>
            <w:tcW w:w="1164" w:type="dxa"/>
            <w:vAlign w:val="center"/>
          </w:tcPr>
          <w:p w14:paraId="7CB3400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54.8</w:t>
            </w:r>
          </w:p>
        </w:tc>
        <w:tc>
          <w:tcPr>
            <w:tcW w:w="1276" w:type="dxa"/>
            <w:vAlign w:val="center"/>
          </w:tcPr>
          <w:p w14:paraId="03ABE61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34.4</w:t>
            </w:r>
          </w:p>
        </w:tc>
        <w:tc>
          <w:tcPr>
            <w:tcW w:w="1502" w:type="dxa"/>
            <w:vAlign w:val="center"/>
          </w:tcPr>
          <w:p w14:paraId="74A6FE4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1423" w:type="dxa"/>
            <w:vAlign w:val="center"/>
          </w:tcPr>
          <w:p w14:paraId="4577038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r>
      <w:tr w:rsidR="00AB29C8" w:rsidRPr="00FC23F2" w14:paraId="4FE306AC" w14:textId="77777777" w:rsidTr="00AB29C8">
        <w:trPr>
          <w:jc w:val="center"/>
        </w:trPr>
        <w:tc>
          <w:tcPr>
            <w:tcW w:w="3651" w:type="dxa"/>
            <w:shd w:val="clear" w:color="auto" w:fill="DEEAF6" w:themeFill="accent5" w:themeFillTint="33"/>
            <w:vAlign w:val="center"/>
          </w:tcPr>
          <w:p w14:paraId="5CCB904F"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Style w:val="question-label"/>
                <w:rFonts w:eastAsiaTheme="minorEastAsia" w:cstheme="minorHAnsi"/>
                <w:sz w:val="20"/>
                <w:szCs w:val="20"/>
              </w:rPr>
              <w:t>სხვა</w:t>
            </w:r>
          </w:p>
        </w:tc>
        <w:tc>
          <w:tcPr>
            <w:tcW w:w="1164" w:type="dxa"/>
            <w:vAlign w:val="center"/>
          </w:tcPr>
          <w:p w14:paraId="086C0F6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14</w:t>
            </w:r>
          </w:p>
        </w:tc>
        <w:tc>
          <w:tcPr>
            <w:tcW w:w="1276" w:type="dxa"/>
            <w:vAlign w:val="center"/>
          </w:tcPr>
          <w:p w14:paraId="3496BD3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1502" w:type="dxa"/>
            <w:vAlign w:val="center"/>
          </w:tcPr>
          <w:p w14:paraId="15E539E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17.2</w:t>
            </w:r>
          </w:p>
        </w:tc>
        <w:tc>
          <w:tcPr>
            <w:tcW w:w="1423" w:type="dxa"/>
            <w:vAlign w:val="center"/>
          </w:tcPr>
          <w:p w14:paraId="15EA12E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62.4</w:t>
            </w:r>
          </w:p>
        </w:tc>
      </w:tr>
    </w:tbl>
    <w:p w14:paraId="5383D285" w14:textId="77777777" w:rsidR="00AB29C8" w:rsidRPr="00FC23F2" w:rsidRDefault="00AB29C8" w:rsidP="005454A8">
      <w:pPr>
        <w:spacing w:beforeAutospacing="1" w:afterAutospacing="1" w:line="276" w:lineRule="auto"/>
        <w:jc w:val="both"/>
        <w:rPr>
          <w:rFonts w:eastAsiaTheme="minorEastAsia" w:cstheme="minorHAnsi"/>
        </w:rPr>
      </w:pPr>
      <w:r w:rsidRPr="00FC23F2">
        <w:rPr>
          <w:rFonts w:eastAsiaTheme="minorEastAsia" w:cstheme="minorHAnsi"/>
        </w:rPr>
        <w:t>აქვე, საგულისხმოა, რომ კვლევაში მონაწილე რესპონდენტთაგან 19-მა, გარდა ზემოთ ჩამოთვლილი საქმიანობებისა, სხვა აქტივობებზეც მიუთითა. კერძოდ, დასახელებულებს შორის არის: შშმ პირთათვის კულტურულ-საგანმანათლებლო აქტივობების განხორციელება და საზოგადოებაში მათი ინტეგრირების ხელშეწყობა (N=1), ფონდების მოძიება (N=1), თანამშრომლების კვალიფიკაციის ამაღლებაზე ზრუნვა (N=1), ბენეფიციარებისთვის სარეაბილიტაციო პროგრამების მიწოდება (N=1), შშმ პირთა საკითხებზე მომუშავე სხვა ორგანიზაციებთან კოლაბორაცია (N=1) და სხვ,.</w:t>
      </w:r>
    </w:p>
    <w:p w14:paraId="6601E3B7" w14:textId="42DEC139" w:rsidR="00D17FA6" w:rsidRPr="00FC23F2" w:rsidRDefault="00AB29C8" w:rsidP="005454A8">
      <w:pPr>
        <w:spacing w:beforeAutospacing="1" w:afterAutospacing="1" w:line="276" w:lineRule="auto"/>
        <w:jc w:val="both"/>
        <w:rPr>
          <w:rFonts w:eastAsiaTheme="minorEastAsia" w:cstheme="minorHAnsi"/>
          <w:b/>
          <w:i/>
          <w:lang w:val="ka-GE"/>
        </w:rPr>
      </w:pPr>
      <w:r w:rsidRPr="00FC23F2">
        <w:rPr>
          <w:rFonts w:eastAsiaTheme="minorEastAsia" w:cstheme="minorHAnsi"/>
        </w:rPr>
        <w:t xml:space="preserve">გამოკითხვის ფარგლებში რესპონდენტებმა, შეზღუდული შესაძლებლობის მქონე პირთა მდგომარეობის გათვალისწინებით, მიუთითეს, თუ რომელ სამიზნე ჯგუფებთან თანამშრომლობენ უშუალოდ. როგორც აღმოჩნდა, ორგანიზაციათა 80.6% </w:t>
      </w:r>
      <w:r w:rsidR="00303311" w:rsidRPr="00FC23F2">
        <w:rPr>
          <w:rFonts w:eastAsiaTheme="minorEastAsia" w:cstheme="minorHAnsi"/>
          <w:lang w:val="ka-GE"/>
        </w:rPr>
        <w:t>მუშაობენ</w:t>
      </w:r>
      <w:r w:rsidRPr="00FC23F2">
        <w:rPr>
          <w:rFonts w:eastAsiaTheme="minorEastAsia" w:cstheme="minorHAnsi"/>
        </w:rPr>
        <w:t xml:space="preserve"> </w:t>
      </w:r>
      <w:r w:rsidRPr="00FC23F2">
        <w:rPr>
          <w:rFonts w:eastAsiaTheme="minorEastAsia" w:cstheme="minorHAnsi"/>
        </w:rPr>
        <w:lastRenderedPageBreak/>
        <w:t xml:space="preserve">ფიზიკური, 73.1% კი ინტელექტუალური შეზღუდვების მქონე პირებთან. 61%-სა და 66%-ს შორის ვარირებს ისეთთა წილი, რომლებიც სენსორული შეზღუდვის (სმენა და/ან მხედველობა) ან ფსიქიკური ჯანმრთელობის მდგომარეობის მქონე პირებთან </w:t>
      </w:r>
      <w:r w:rsidR="00303311" w:rsidRPr="00FC23F2">
        <w:rPr>
          <w:rFonts w:eastAsiaTheme="minorEastAsia" w:cstheme="minorHAnsi"/>
          <w:lang w:val="ka-GE"/>
        </w:rPr>
        <w:t xml:space="preserve">არ </w:t>
      </w:r>
      <w:r w:rsidRPr="00FC23F2">
        <w:rPr>
          <w:rFonts w:eastAsiaTheme="minorEastAsia" w:cstheme="minorHAnsi"/>
        </w:rPr>
        <w:t xml:space="preserve">მუშაობენ. აღნიშნულ კითხვაზე პასუხის გაცემა მხოლოდ ერთ რესპონდენტს გაუჭირდა </w:t>
      </w:r>
      <w:r w:rsidRPr="00FC23F2">
        <w:rPr>
          <w:rFonts w:eastAsiaTheme="minorEastAsia" w:cstheme="minorHAnsi"/>
          <w:b/>
          <w:i/>
        </w:rPr>
        <w:t>(„მიჭირს პასუხის გაცემა” - N=1)</w:t>
      </w:r>
      <w:r w:rsidR="00276D0C" w:rsidRPr="00FC23F2">
        <w:rPr>
          <w:rFonts w:eastAsiaTheme="minorEastAsia" w:cstheme="minorHAnsi"/>
          <w:b/>
          <w:i/>
          <w:lang w:val="ka-GE"/>
        </w:rPr>
        <w:t xml:space="preserve"> </w:t>
      </w:r>
      <w:r w:rsidR="00276D0C" w:rsidRPr="00FC23F2">
        <w:rPr>
          <w:rFonts w:eastAsiaTheme="minorEastAsia" w:cstheme="minorHAnsi"/>
          <w:bCs/>
          <w:i/>
          <w:lang w:val="ka-GE"/>
        </w:rPr>
        <w:t>(იხ.დიაგრამა #14)</w:t>
      </w:r>
      <w:r w:rsidR="00FB0B2E" w:rsidRPr="00FC23F2">
        <w:rPr>
          <w:rFonts w:eastAsiaTheme="minorEastAsia" w:cstheme="minorHAnsi"/>
          <w:bCs/>
          <w:i/>
          <w:lang w:val="ka-GE"/>
        </w:rPr>
        <w:t>.</w:t>
      </w:r>
    </w:p>
    <w:p w14:paraId="32ABDF37" w14:textId="2FE0BE1F" w:rsidR="00276D0C" w:rsidRPr="00FC23F2" w:rsidRDefault="00D17FA6" w:rsidP="005454A8">
      <w:pPr>
        <w:spacing w:beforeAutospacing="1" w:afterAutospacing="1" w:line="276" w:lineRule="auto"/>
        <w:jc w:val="both"/>
        <w:rPr>
          <w:rFonts w:eastAsiaTheme="minorEastAsia" w:cstheme="minorHAnsi"/>
          <w:bCs/>
          <w:iCs/>
          <w:lang w:val="ka-GE"/>
        </w:rPr>
      </w:pPr>
      <w:r w:rsidRPr="00FC23F2">
        <w:rPr>
          <w:rFonts w:eastAsiaTheme="minorEastAsia" w:cstheme="minorHAnsi"/>
          <w:bCs/>
          <w:iCs/>
          <w:lang w:val="ka-GE"/>
        </w:rPr>
        <w:t xml:space="preserve">            </w:t>
      </w:r>
      <w:r w:rsidR="00276D0C" w:rsidRPr="00FC23F2">
        <w:rPr>
          <w:rFonts w:eastAsiaTheme="minorEastAsia" w:cstheme="minorHAnsi"/>
          <w:bCs/>
          <w:iCs/>
          <w:lang w:val="ka-GE"/>
        </w:rPr>
        <w:t>დიაგრამა #14</w:t>
      </w:r>
    </w:p>
    <w:p w14:paraId="65F8FCEB" w14:textId="76A77CBF" w:rsidR="00AB29C8" w:rsidRPr="00FC23F2" w:rsidRDefault="00303311" w:rsidP="005454A8">
      <w:pPr>
        <w:spacing w:beforeAutospacing="1" w:afterAutospacing="1" w:line="276" w:lineRule="auto"/>
        <w:jc w:val="center"/>
        <w:rPr>
          <w:rFonts w:eastAsiaTheme="minorEastAsia" w:cstheme="minorHAnsi"/>
          <w:b/>
          <w:i/>
        </w:rPr>
      </w:pPr>
      <w:r w:rsidRPr="00FC23F2">
        <w:rPr>
          <w:rFonts w:eastAsiaTheme="minorEastAsia" w:cstheme="minorHAnsi"/>
          <w:b/>
          <w:i/>
          <w:noProof/>
        </w:rPr>
        <w:drawing>
          <wp:inline distT="0" distB="0" distL="0" distR="0" wp14:anchorId="246A8FE4" wp14:editId="22CFA2D7">
            <wp:extent cx="6192520" cy="3176954"/>
            <wp:effectExtent l="0" t="0" r="17780" b="4445"/>
            <wp:docPr id="1201728400"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0BA695" w14:textId="051B87A1" w:rsidR="00AB29C8" w:rsidRPr="00FC23F2" w:rsidRDefault="00AB29C8" w:rsidP="005454A8">
      <w:pPr>
        <w:pStyle w:val="Heading2"/>
        <w:spacing w:line="276" w:lineRule="auto"/>
        <w:rPr>
          <w:rFonts w:asciiTheme="minorHAnsi" w:eastAsiaTheme="minorEastAsia" w:hAnsiTheme="minorHAnsi" w:cstheme="minorHAnsi"/>
          <w:sz w:val="22"/>
          <w:szCs w:val="22"/>
        </w:rPr>
      </w:pPr>
      <w:bookmarkStart w:id="18" w:name="_Toc135601633"/>
      <w:r w:rsidRPr="00FC23F2">
        <w:rPr>
          <w:rFonts w:asciiTheme="minorHAnsi" w:eastAsiaTheme="minorEastAsia" w:hAnsiTheme="minorHAnsi" w:cstheme="minorHAnsi"/>
        </w:rPr>
        <w:t>სხვადასხვა ინსტიტუტთან თანამშრომლობა</w:t>
      </w:r>
      <w:bookmarkEnd w:id="18"/>
    </w:p>
    <w:p w14:paraId="06025921" w14:textId="77777777" w:rsidR="00AB29C8" w:rsidRPr="00FC23F2" w:rsidRDefault="00AB29C8" w:rsidP="005454A8">
      <w:pPr>
        <w:pStyle w:val="Heading5"/>
        <w:spacing w:line="276" w:lineRule="auto"/>
        <w:jc w:val="both"/>
        <w:rPr>
          <w:rFonts w:asciiTheme="minorHAnsi" w:eastAsiaTheme="minorEastAsia" w:hAnsiTheme="minorHAnsi" w:cstheme="minorHAnsi"/>
          <w:color w:val="333333"/>
        </w:rPr>
      </w:pPr>
      <w:r w:rsidRPr="00FC23F2">
        <w:rPr>
          <w:rFonts w:asciiTheme="minorHAnsi" w:eastAsiaTheme="minorEastAsia" w:hAnsiTheme="minorHAnsi" w:cstheme="minorHAnsi"/>
          <w:color w:val="333333"/>
        </w:rPr>
        <w:t>კვლევის ფარგლებში ორგანიზაციების წარმომადგენლებმა სხვადასხვა ინსტიტუტთან თანამშრომლობის გამოცდილება 10 ქულიან სკალაზე შეაფასეს, სადაც ქულა ერთი იყო შეფასების მინიმალური და ამასთან, ნეგატიური კონტექსტის მქონე პრაქტიკის აღმნიშვნელი (</w:t>
      </w:r>
      <w:r w:rsidRPr="00FC23F2">
        <w:rPr>
          <w:rFonts w:asciiTheme="minorHAnsi" w:eastAsiaTheme="minorEastAsia" w:hAnsiTheme="minorHAnsi" w:cstheme="minorHAnsi"/>
          <w:i/>
          <w:color w:val="333333"/>
        </w:rPr>
        <w:t xml:space="preserve">არ თანამშრომლობს), </w:t>
      </w:r>
      <w:r w:rsidRPr="00FC23F2">
        <w:rPr>
          <w:rFonts w:asciiTheme="minorHAnsi" w:eastAsiaTheme="minorEastAsia" w:hAnsiTheme="minorHAnsi" w:cstheme="minorHAnsi"/>
          <w:color w:val="333333"/>
        </w:rPr>
        <w:t xml:space="preserve">ხოლო ქულა ათი - შეფასების მაქსიმალური ნიშნული, რაც ორგანიზაციათა შორის მჭიდრო კოოპერციას გამოხატავს. </w:t>
      </w:r>
    </w:p>
    <w:p w14:paraId="4C634640" w14:textId="3DFACBD2" w:rsidR="00D17FA6" w:rsidRPr="00FC23F2" w:rsidRDefault="00AB29C8" w:rsidP="005454A8">
      <w:pPr>
        <w:spacing w:beforeAutospacing="1" w:afterAutospacing="1" w:line="276" w:lineRule="auto"/>
        <w:jc w:val="both"/>
        <w:rPr>
          <w:rFonts w:eastAsiaTheme="minorEastAsia" w:cstheme="minorHAnsi"/>
          <w:sz w:val="20"/>
          <w:szCs w:val="20"/>
        </w:rPr>
      </w:pPr>
      <w:r w:rsidRPr="00FC23F2">
        <w:rPr>
          <w:rFonts w:eastAsiaTheme="minorEastAsia" w:cstheme="minorHAnsi"/>
        </w:rPr>
        <w:t xml:space="preserve">მონაცემების სტატისტიკური ანალიზის თანახმად, ყოველი მეორე ორგანიზაცია (57%) არ თანამშრომლობს რელიგიურ გაერთიანებებთან/ორგანიზაციებთან </w:t>
      </w:r>
      <w:r w:rsidRPr="00FC23F2">
        <w:rPr>
          <w:rFonts w:eastAsiaTheme="minorEastAsia" w:cstheme="minorHAnsi"/>
          <w:b/>
          <w:i/>
        </w:rPr>
        <w:t xml:space="preserve">(ქულა „1“). </w:t>
      </w:r>
      <w:r w:rsidRPr="00FC23F2">
        <w:rPr>
          <w:rFonts w:eastAsiaTheme="minorEastAsia" w:cstheme="minorHAnsi"/>
        </w:rPr>
        <w:t>ასევე,</w:t>
      </w:r>
      <w:r w:rsidRPr="00FC23F2">
        <w:rPr>
          <w:rFonts w:eastAsiaTheme="minorEastAsia" w:cstheme="minorHAnsi"/>
          <w:b/>
          <w:i/>
        </w:rPr>
        <w:t xml:space="preserve">  </w:t>
      </w:r>
      <w:r w:rsidRPr="00FC23F2">
        <w:rPr>
          <w:rFonts w:eastAsiaTheme="minorEastAsia" w:cstheme="minorHAnsi"/>
        </w:rPr>
        <w:t xml:space="preserve">ასეთი კოლაბორაციის არსებობას შეფასების უარყოფით ველში ათავსებს გამოკითხულთა 31.2%  </w:t>
      </w:r>
      <w:r w:rsidRPr="00FC23F2">
        <w:rPr>
          <w:rFonts w:eastAsiaTheme="minorEastAsia" w:cstheme="minorHAnsi"/>
          <w:b/>
          <w:i/>
        </w:rPr>
        <w:t xml:space="preserve">(„2 ქულა+3 ქულა+4 ქულა“). </w:t>
      </w:r>
      <w:r w:rsidRPr="00FC23F2">
        <w:rPr>
          <w:rFonts w:eastAsiaTheme="minorEastAsia" w:cstheme="minorHAnsi"/>
        </w:rPr>
        <w:t>რესპონდენტთა თანაბარმა რაოდენობამ აღნიშნა, რომ მჭიდროდ თანამშრომლობს, როგორც ცენტრალურ ხელისუფლებასთან (17.2%), ასევე, საერთაშორისო ორგანიზაციებთან (17.2%); 18.3% კი საქართველოში არსებულ სხვა სამოქალაქო საზოგადოების ორგანიზაციებთან მტკიცე კავშირზე მიუთითებს (</w:t>
      </w:r>
      <w:r w:rsidRPr="00FC23F2">
        <w:rPr>
          <w:rFonts w:eastAsiaTheme="minorEastAsia" w:cstheme="minorHAnsi"/>
          <w:b/>
          <w:i/>
        </w:rPr>
        <w:t xml:space="preserve">10 ქულა - „მჭიდროდ თანამშრომლობს“).  </w:t>
      </w:r>
      <w:r w:rsidRPr="00FC23F2">
        <w:rPr>
          <w:rFonts w:eastAsiaTheme="minorEastAsia" w:cstheme="minorHAnsi"/>
        </w:rPr>
        <w:t xml:space="preserve">ადგილობრივ ხელისუფლებასთან კოოპერაციის თვალსაზრისით, რესპონდენტთა 33.3%-ის შეფასებები უკიდურესად დადებით </w:t>
      </w:r>
      <w:r w:rsidRPr="00FC23F2">
        <w:rPr>
          <w:rFonts w:eastAsiaTheme="minorEastAsia" w:cstheme="minorHAnsi"/>
        </w:rPr>
        <w:lastRenderedPageBreak/>
        <w:t xml:space="preserve">წერტილში თავსდება,  35.6% კი  ამ უკანასკნელ ინსტიტუციასთან თანამშრომლობას შედარებით დაბალი, თუმცა, დადებითი ნიშნულებით აფასებს </w:t>
      </w:r>
      <w:r w:rsidRPr="00FC23F2">
        <w:rPr>
          <w:rFonts w:eastAsiaTheme="minorEastAsia" w:cstheme="minorHAnsi"/>
          <w:b/>
          <w:i/>
        </w:rPr>
        <w:t xml:space="preserve">(„7 ქულა+8 ქულა+9 ქულა“). </w:t>
      </w:r>
      <w:r w:rsidRPr="00FC23F2">
        <w:rPr>
          <w:rFonts w:eastAsiaTheme="minorEastAsia" w:cstheme="minorHAnsi"/>
        </w:rPr>
        <w:t xml:space="preserve">რესპონდენტთა 21.6% მასმედიასთან თანამშრომლობის ხარისხს ნეიტრალური ქულებით აღწერს </w:t>
      </w:r>
      <w:r w:rsidRPr="00FC23F2">
        <w:rPr>
          <w:rFonts w:eastAsiaTheme="minorEastAsia" w:cstheme="minorHAnsi"/>
          <w:b/>
          <w:i/>
        </w:rPr>
        <w:t xml:space="preserve">(„5 ქულა+ 6 ქულა“), </w:t>
      </w:r>
      <w:r w:rsidRPr="00FC23F2">
        <w:rPr>
          <w:rFonts w:eastAsiaTheme="minorEastAsia" w:cstheme="minorHAnsi"/>
        </w:rPr>
        <w:t>43% კი</w:t>
      </w:r>
      <w:r w:rsidRPr="00FC23F2">
        <w:rPr>
          <w:rFonts w:eastAsiaTheme="minorEastAsia" w:cstheme="minorHAnsi"/>
          <w:b/>
          <w:i/>
        </w:rPr>
        <w:t xml:space="preserve"> </w:t>
      </w:r>
      <w:r w:rsidRPr="00FC23F2">
        <w:rPr>
          <w:rFonts w:eastAsiaTheme="minorEastAsia" w:cstheme="minorHAnsi"/>
        </w:rPr>
        <w:t xml:space="preserve">შეფასების დადებით ველში ათავსებს </w:t>
      </w:r>
      <w:r w:rsidRPr="00FC23F2">
        <w:rPr>
          <w:rFonts w:eastAsiaTheme="minorEastAsia" w:cstheme="minorHAnsi"/>
          <w:b/>
          <w:i/>
        </w:rPr>
        <w:t xml:space="preserve">(„7 ქულა+8 ქულა+9 ქულა+10 ქულა“).   </w:t>
      </w:r>
      <w:r w:rsidRPr="00FC23F2">
        <w:rPr>
          <w:rFonts w:eastAsiaTheme="minorEastAsia" w:cstheme="minorHAnsi"/>
        </w:rPr>
        <w:t>(იხ. ცხრილი #</w:t>
      </w:r>
      <w:r w:rsidR="00FB0B2E" w:rsidRPr="00FC23F2">
        <w:rPr>
          <w:rFonts w:eastAsiaTheme="minorEastAsia" w:cstheme="minorHAnsi"/>
          <w:lang w:val="ka-GE"/>
        </w:rPr>
        <w:t>6</w:t>
      </w:r>
      <w:r w:rsidRPr="00FC23F2">
        <w:rPr>
          <w:rFonts w:eastAsiaTheme="minorEastAsia" w:cstheme="minorHAnsi"/>
        </w:rPr>
        <w:t>).</w:t>
      </w:r>
    </w:p>
    <w:p w14:paraId="6B6FA36F" w14:textId="70A0CB63" w:rsidR="00AB29C8" w:rsidRPr="00FC23F2" w:rsidRDefault="00FB1817" w:rsidP="005454A8">
      <w:pPr>
        <w:spacing w:beforeAutospacing="1" w:afterAutospacing="1" w:line="276" w:lineRule="auto"/>
        <w:jc w:val="both"/>
        <w:rPr>
          <w:rFonts w:eastAsiaTheme="minorEastAsia" w:cstheme="minorHAnsi"/>
          <w:bCs/>
          <w:iCs/>
          <w:lang w:val="ka-GE"/>
        </w:rPr>
      </w:pPr>
      <w:r w:rsidRPr="00FC23F2">
        <w:rPr>
          <w:rFonts w:eastAsiaTheme="minorEastAsia" w:cstheme="minorHAnsi"/>
          <w:bCs/>
          <w:iCs/>
          <w:sz w:val="20"/>
          <w:szCs w:val="20"/>
          <w:lang w:val="ka-GE"/>
        </w:rPr>
        <w:t xml:space="preserve">         </w:t>
      </w:r>
      <w:r w:rsidR="00AB29C8" w:rsidRPr="00FC23F2">
        <w:rPr>
          <w:rFonts w:eastAsiaTheme="minorEastAsia" w:cstheme="minorHAnsi"/>
          <w:bCs/>
          <w:iCs/>
          <w:sz w:val="20"/>
          <w:szCs w:val="20"/>
        </w:rPr>
        <w:t>ცხრილი #</w:t>
      </w:r>
      <w:r w:rsidR="00FB0B2E" w:rsidRPr="00FC23F2">
        <w:rPr>
          <w:rFonts w:eastAsiaTheme="minorEastAsia" w:cstheme="minorHAnsi"/>
          <w:bCs/>
          <w:iCs/>
          <w:sz w:val="20"/>
          <w:szCs w:val="20"/>
          <w:lang w:val="ka-GE"/>
        </w:rPr>
        <w:t>6</w:t>
      </w:r>
    </w:p>
    <w:tbl>
      <w:tblPr>
        <w:tblStyle w:val="TableGrid"/>
        <w:tblW w:w="0" w:type="auto"/>
        <w:jc w:val="center"/>
        <w:tblLayout w:type="fixed"/>
        <w:tblLook w:val="04A0" w:firstRow="1" w:lastRow="0" w:firstColumn="1" w:lastColumn="0" w:noHBand="0" w:noVBand="1"/>
      </w:tblPr>
      <w:tblGrid>
        <w:gridCol w:w="2972"/>
        <w:gridCol w:w="567"/>
        <w:gridCol w:w="501"/>
        <w:gridCol w:w="567"/>
        <w:gridCol w:w="510"/>
        <w:gridCol w:w="567"/>
        <w:gridCol w:w="510"/>
        <w:gridCol w:w="567"/>
        <w:gridCol w:w="567"/>
        <w:gridCol w:w="567"/>
        <w:gridCol w:w="683"/>
        <w:gridCol w:w="510"/>
      </w:tblGrid>
      <w:tr w:rsidR="00AB29C8" w:rsidRPr="00FC23F2" w14:paraId="3B09DCE9" w14:textId="77777777" w:rsidTr="00227D9D">
        <w:trPr>
          <w:cantSplit/>
          <w:trHeight w:val="2092"/>
          <w:jc w:val="center"/>
        </w:trPr>
        <w:tc>
          <w:tcPr>
            <w:tcW w:w="2972" w:type="dxa"/>
            <w:vMerge w:val="restart"/>
            <w:shd w:val="clear" w:color="auto" w:fill="1F4E79" w:themeFill="accent5" w:themeFillShade="80"/>
            <w:vAlign w:val="center"/>
          </w:tcPr>
          <w:p w14:paraId="34DDB929" w14:textId="77777777" w:rsidR="00AB29C8" w:rsidRPr="00FC23F2" w:rsidRDefault="00AB29C8" w:rsidP="005454A8">
            <w:pPr>
              <w:pStyle w:val="Heading5"/>
              <w:spacing w:before="100" w:after="100" w:line="276" w:lineRule="auto"/>
              <w:jc w:val="center"/>
              <w:outlineLvl w:val="4"/>
              <w:rPr>
                <w:rFonts w:asciiTheme="minorHAnsi" w:eastAsiaTheme="minorEastAsia" w:hAnsiTheme="minorHAnsi" w:cstheme="minorHAnsi"/>
                <w:b/>
                <w:color w:val="FFFFFF" w:themeColor="background1"/>
                <w:sz w:val="20"/>
                <w:szCs w:val="20"/>
              </w:rPr>
            </w:pPr>
            <w:r w:rsidRPr="00FC23F2">
              <w:rPr>
                <w:rFonts w:asciiTheme="minorHAnsi" w:eastAsiaTheme="minorEastAsia" w:hAnsiTheme="minorHAnsi" w:cstheme="minorHAnsi"/>
                <w:b/>
                <w:color w:val="FFFFFF" w:themeColor="background1"/>
                <w:sz w:val="20"/>
                <w:szCs w:val="20"/>
              </w:rPr>
              <w:t>რამდენად თანამშრომლობს თქვენი ორგანიზაცია შემდეგ ინსტიტუტებთან? (N=93)</w:t>
            </w:r>
          </w:p>
        </w:tc>
        <w:tc>
          <w:tcPr>
            <w:tcW w:w="567" w:type="dxa"/>
            <w:shd w:val="clear" w:color="auto" w:fill="1F4E79" w:themeFill="accent5" w:themeFillShade="80"/>
            <w:textDirection w:val="btLr"/>
            <w:vAlign w:val="center"/>
          </w:tcPr>
          <w:p w14:paraId="391519A9"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არ თანამშრომლობს</w:t>
            </w:r>
          </w:p>
        </w:tc>
        <w:tc>
          <w:tcPr>
            <w:tcW w:w="501" w:type="dxa"/>
            <w:shd w:val="clear" w:color="auto" w:fill="1F4E79" w:themeFill="accent5" w:themeFillShade="80"/>
            <w:textDirection w:val="btLr"/>
            <w:vAlign w:val="center"/>
          </w:tcPr>
          <w:p w14:paraId="798631F9"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2</w:t>
            </w:r>
          </w:p>
        </w:tc>
        <w:tc>
          <w:tcPr>
            <w:tcW w:w="567" w:type="dxa"/>
            <w:shd w:val="clear" w:color="auto" w:fill="1F4E79" w:themeFill="accent5" w:themeFillShade="80"/>
            <w:textDirection w:val="btLr"/>
            <w:vAlign w:val="center"/>
          </w:tcPr>
          <w:p w14:paraId="2C380589"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3</w:t>
            </w:r>
          </w:p>
        </w:tc>
        <w:tc>
          <w:tcPr>
            <w:tcW w:w="510" w:type="dxa"/>
            <w:shd w:val="clear" w:color="auto" w:fill="1F4E79" w:themeFill="accent5" w:themeFillShade="80"/>
            <w:textDirection w:val="btLr"/>
            <w:vAlign w:val="center"/>
          </w:tcPr>
          <w:p w14:paraId="7C3917C8"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4</w:t>
            </w:r>
          </w:p>
        </w:tc>
        <w:tc>
          <w:tcPr>
            <w:tcW w:w="567" w:type="dxa"/>
            <w:shd w:val="clear" w:color="auto" w:fill="1F4E79" w:themeFill="accent5" w:themeFillShade="80"/>
            <w:textDirection w:val="btLr"/>
            <w:vAlign w:val="center"/>
          </w:tcPr>
          <w:p w14:paraId="35524AA5"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5</w:t>
            </w:r>
          </w:p>
        </w:tc>
        <w:tc>
          <w:tcPr>
            <w:tcW w:w="510" w:type="dxa"/>
            <w:shd w:val="clear" w:color="auto" w:fill="1F4E79" w:themeFill="accent5" w:themeFillShade="80"/>
            <w:textDirection w:val="btLr"/>
            <w:vAlign w:val="center"/>
          </w:tcPr>
          <w:p w14:paraId="31066081"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6</w:t>
            </w:r>
          </w:p>
        </w:tc>
        <w:tc>
          <w:tcPr>
            <w:tcW w:w="567" w:type="dxa"/>
            <w:shd w:val="clear" w:color="auto" w:fill="1F4E79" w:themeFill="accent5" w:themeFillShade="80"/>
            <w:textDirection w:val="btLr"/>
            <w:vAlign w:val="center"/>
          </w:tcPr>
          <w:p w14:paraId="5CB0F00E"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7</w:t>
            </w:r>
          </w:p>
        </w:tc>
        <w:tc>
          <w:tcPr>
            <w:tcW w:w="567" w:type="dxa"/>
            <w:shd w:val="clear" w:color="auto" w:fill="1F4E79" w:themeFill="accent5" w:themeFillShade="80"/>
            <w:textDirection w:val="btLr"/>
            <w:vAlign w:val="center"/>
          </w:tcPr>
          <w:p w14:paraId="0AF635F6"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8</w:t>
            </w:r>
          </w:p>
        </w:tc>
        <w:tc>
          <w:tcPr>
            <w:tcW w:w="567" w:type="dxa"/>
            <w:shd w:val="clear" w:color="auto" w:fill="1F4E79" w:themeFill="accent5" w:themeFillShade="80"/>
            <w:textDirection w:val="btLr"/>
            <w:vAlign w:val="center"/>
          </w:tcPr>
          <w:p w14:paraId="2280CEEC"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9</w:t>
            </w:r>
          </w:p>
        </w:tc>
        <w:tc>
          <w:tcPr>
            <w:tcW w:w="683" w:type="dxa"/>
            <w:shd w:val="clear" w:color="auto" w:fill="1F4E79" w:themeFill="accent5" w:themeFillShade="80"/>
            <w:textDirection w:val="btLr"/>
            <w:vAlign w:val="center"/>
          </w:tcPr>
          <w:p w14:paraId="428F022F"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მჭიდროდ თანამშრომლობს</w:t>
            </w:r>
          </w:p>
        </w:tc>
        <w:tc>
          <w:tcPr>
            <w:tcW w:w="510" w:type="dxa"/>
            <w:shd w:val="clear" w:color="auto" w:fill="1F4E79" w:themeFill="accent5" w:themeFillShade="80"/>
            <w:textDirection w:val="btLr"/>
            <w:vAlign w:val="center"/>
          </w:tcPr>
          <w:p w14:paraId="0353A5BC" w14:textId="77777777" w:rsidR="00AB29C8" w:rsidRPr="00FC23F2" w:rsidRDefault="00AB29C8" w:rsidP="005454A8">
            <w:pPr>
              <w:spacing w:before="100" w:beforeAutospacing="1" w:after="100" w:afterAutospacing="1" w:line="276" w:lineRule="auto"/>
              <w:ind w:left="113" w:right="113"/>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მიჭირს პ./გ</w:t>
            </w:r>
          </w:p>
        </w:tc>
      </w:tr>
      <w:tr w:rsidR="00AB29C8" w:rsidRPr="00FC23F2" w14:paraId="1D68389D" w14:textId="77777777" w:rsidTr="00227D9D">
        <w:trPr>
          <w:jc w:val="center"/>
        </w:trPr>
        <w:tc>
          <w:tcPr>
            <w:tcW w:w="2972" w:type="dxa"/>
            <w:vMerge/>
          </w:tcPr>
          <w:p w14:paraId="046CB8A8" w14:textId="77777777" w:rsidR="00AB29C8" w:rsidRPr="00FC23F2" w:rsidRDefault="00AB29C8" w:rsidP="005454A8">
            <w:pPr>
              <w:spacing w:before="100" w:beforeAutospacing="1" w:after="100" w:afterAutospacing="1" w:line="276" w:lineRule="auto"/>
              <w:rPr>
                <w:rFonts w:cstheme="minorHAnsi"/>
                <w:b/>
                <w:color w:val="FFFFFF" w:themeColor="background1"/>
                <w:sz w:val="20"/>
                <w:szCs w:val="20"/>
              </w:rPr>
            </w:pPr>
          </w:p>
        </w:tc>
        <w:tc>
          <w:tcPr>
            <w:tcW w:w="6116" w:type="dxa"/>
            <w:gridSpan w:val="11"/>
            <w:shd w:val="clear" w:color="auto" w:fill="1F4E79" w:themeFill="accent5" w:themeFillShade="80"/>
            <w:vAlign w:val="center"/>
          </w:tcPr>
          <w:p w14:paraId="59F4BFA0" w14:textId="77777777" w:rsidR="00AB29C8" w:rsidRPr="00FC23F2" w:rsidRDefault="00AB29C8" w:rsidP="005454A8">
            <w:pPr>
              <w:spacing w:before="100" w:beforeAutospacing="1" w:after="100" w:afterAutospacing="1" w:line="276" w:lineRule="auto"/>
              <w:jc w:val="center"/>
              <w:rPr>
                <w:rFonts w:eastAsiaTheme="minorEastAsia" w:cstheme="minorHAnsi"/>
                <w:b/>
                <w:color w:val="FFFFFF" w:themeColor="background1"/>
                <w:sz w:val="20"/>
                <w:szCs w:val="20"/>
              </w:rPr>
            </w:pPr>
            <w:r w:rsidRPr="00FC23F2">
              <w:rPr>
                <w:rFonts w:eastAsiaTheme="minorEastAsia" w:cstheme="minorHAnsi"/>
                <w:b/>
                <w:color w:val="FFFFFF" w:themeColor="background1"/>
                <w:sz w:val="20"/>
                <w:szCs w:val="20"/>
              </w:rPr>
              <w:t>%</w:t>
            </w:r>
          </w:p>
        </w:tc>
      </w:tr>
      <w:tr w:rsidR="00AB29C8" w:rsidRPr="00FC23F2" w14:paraId="63347AA1" w14:textId="77777777" w:rsidTr="00227D9D">
        <w:trPr>
          <w:jc w:val="center"/>
        </w:trPr>
        <w:tc>
          <w:tcPr>
            <w:tcW w:w="2972" w:type="dxa"/>
            <w:shd w:val="clear" w:color="auto" w:fill="BDD6EE" w:themeFill="accent5" w:themeFillTint="66"/>
            <w:vAlign w:val="center"/>
          </w:tcPr>
          <w:p w14:paraId="4250B08F"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 xml:space="preserve">ცენტრალური ხელისუფლება </w:t>
            </w:r>
          </w:p>
        </w:tc>
        <w:tc>
          <w:tcPr>
            <w:tcW w:w="567" w:type="dxa"/>
            <w:vAlign w:val="center"/>
          </w:tcPr>
          <w:p w14:paraId="2C922967"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16.1</w:t>
            </w:r>
          </w:p>
        </w:tc>
        <w:tc>
          <w:tcPr>
            <w:tcW w:w="501" w:type="dxa"/>
            <w:vAlign w:val="center"/>
          </w:tcPr>
          <w:p w14:paraId="7E4B2AE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c>
          <w:tcPr>
            <w:tcW w:w="567" w:type="dxa"/>
            <w:vAlign w:val="center"/>
          </w:tcPr>
          <w:p w14:paraId="24B9117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510" w:type="dxa"/>
            <w:vAlign w:val="center"/>
          </w:tcPr>
          <w:p w14:paraId="6ADFFBB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67" w:type="dxa"/>
            <w:vAlign w:val="center"/>
          </w:tcPr>
          <w:p w14:paraId="2DC779A3"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10" w:type="dxa"/>
            <w:vAlign w:val="center"/>
          </w:tcPr>
          <w:p w14:paraId="58922ED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c>
          <w:tcPr>
            <w:tcW w:w="567" w:type="dxa"/>
            <w:vAlign w:val="center"/>
          </w:tcPr>
          <w:p w14:paraId="7B1CCD8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67" w:type="dxa"/>
            <w:vAlign w:val="center"/>
          </w:tcPr>
          <w:p w14:paraId="1B053D1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567" w:type="dxa"/>
            <w:vAlign w:val="center"/>
          </w:tcPr>
          <w:p w14:paraId="33063443"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10.8</w:t>
            </w:r>
          </w:p>
        </w:tc>
        <w:tc>
          <w:tcPr>
            <w:tcW w:w="683" w:type="dxa"/>
            <w:vAlign w:val="center"/>
          </w:tcPr>
          <w:p w14:paraId="100FC70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17.2</w:t>
            </w:r>
          </w:p>
        </w:tc>
        <w:tc>
          <w:tcPr>
            <w:tcW w:w="510" w:type="dxa"/>
            <w:vAlign w:val="center"/>
          </w:tcPr>
          <w:p w14:paraId="48544053"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r>
      <w:tr w:rsidR="00AB29C8" w:rsidRPr="00FC23F2" w14:paraId="25BFE8D1" w14:textId="77777777" w:rsidTr="00227D9D">
        <w:trPr>
          <w:jc w:val="center"/>
        </w:trPr>
        <w:tc>
          <w:tcPr>
            <w:tcW w:w="2972" w:type="dxa"/>
            <w:shd w:val="clear" w:color="auto" w:fill="BDD6EE" w:themeFill="accent5" w:themeFillTint="66"/>
            <w:vAlign w:val="center"/>
          </w:tcPr>
          <w:p w14:paraId="6F516174"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ადგილობრივი ხელისუფლება</w:t>
            </w:r>
          </w:p>
        </w:tc>
        <w:tc>
          <w:tcPr>
            <w:tcW w:w="567" w:type="dxa"/>
            <w:vAlign w:val="center"/>
          </w:tcPr>
          <w:p w14:paraId="20149FB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01" w:type="dxa"/>
            <w:vAlign w:val="center"/>
          </w:tcPr>
          <w:p w14:paraId="524023F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01B1B26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sz w:val="20"/>
                <w:szCs w:val="20"/>
              </w:rPr>
              <w:t>-</w:t>
            </w:r>
          </w:p>
        </w:tc>
        <w:tc>
          <w:tcPr>
            <w:tcW w:w="510" w:type="dxa"/>
            <w:vAlign w:val="center"/>
          </w:tcPr>
          <w:p w14:paraId="1916A95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156B026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10" w:type="dxa"/>
            <w:vAlign w:val="center"/>
          </w:tcPr>
          <w:p w14:paraId="45477F0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567" w:type="dxa"/>
            <w:vAlign w:val="center"/>
          </w:tcPr>
          <w:p w14:paraId="62E050E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67" w:type="dxa"/>
            <w:vAlign w:val="center"/>
          </w:tcPr>
          <w:p w14:paraId="528CC4A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14</w:t>
            </w:r>
          </w:p>
        </w:tc>
        <w:tc>
          <w:tcPr>
            <w:tcW w:w="567" w:type="dxa"/>
            <w:vAlign w:val="center"/>
          </w:tcPr>
          <w:p w14:paraId="7D61E60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15.1</w:t>
            </w:r>
          </w:p>
        </w:tc>
        <w:tc>
          <w:tcPr>
            <w:tcW w:w="683" w:type="dxa"/>
            <w:vAlign w:val="center"/>
          </w:tcPr>
          <w:p w14:paraId="2FC1A74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33.3</w:t>
            </w:r>
          </w:p>
        </w:tc>
        <w:tc>
          <w:tcPr>
            <w:tcW w:w="510" w:type="dxa"/>
            <w:vAlign w:val="center"/>
          </w:tcPr>
          <w:p w14:paraId="333C276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r>
      <w:tr w:rsidR="00AB29C8" w:rsidRPr="00FC23F2" w14:paraId="703A225B" w14:textId="77777777" w:rsidTr="00227D9D">
        <w:trPr>
          <w:jc w:val="center"/>
        </w:trPr>
        <w:tc>
          <w:tcPr>
            <w:tcW w:w="2972" w:type="dxa"/>
            <w:shd w:val="clear" w:color="auto" w:fill="BDD6EE" w:themeFill="accent5" w:themeFillTint="66"/>
            <w:vAlign w:val="center"/>
          </w:tcPr>
          <w:p w14:paraId="4E536A53"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საერთაშორისო ორგანიზაციები</w:t>
            </w:r>
          </w:p>
        </w:tc>
        <w:tc>
          <w:tcPr>
            <w:tcW w:w="567" w:type="dxa"/>
            <w:vAlign w:val="center"/>
          </w:tcPr>
          <w:p w14:paraId="7122C82B"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501" w:type="dxa"/>
            <w:vAlign w:val="center"/>
          </w:tcPr>
          <w:p w14:paraId="5E66078A"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11.8</w:t>
            </w:r>
          </w:p>
        </w:tc>
        <w:tc>
          <w:tcPr>
            <w:tcW w:w="567" w:type="dxa"/>
            <w:vAlign w:val="center"/>
          </w:tcPr>
          <w:p w14:paraId="0B3C24F5"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510" w:type="dxa"/>
            <w:vAlign w:val="center"/>
          </w:tcPr>
          <w:p w14:paraId="1D628D1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68CB8D2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10" w:type="dxa"/>
            <w:vAlign w:val="center"/>
          </w:tcPr>
          <w:p w14:paraId="63F2532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c>
          <w:tcPr>
            <w:tcW w:w="567" w:type="dxa"/>
            <w:vAlign w:val="center"/>
          </w:tcPr>
          <w:p w14:paraId="626BE38A"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67" w:type="dxa"/>
            <w:vAlign w:val="center"/>
          </w:tcPr>
          <w:p w14:paraId="60051B1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67" w:type="dxa"/>
            <w:vAlign w:val="center"/>
          </w:tcPr>
          <w:p w14:paraId="3EEC57A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14</w:t>
            </w:r>
          </w:p>
        </w:tc>
        <w:tc>
          <w:tcPr>
            <w:tcW w:w="683" w:type="dxa"/>
            <w:vAlign w:val="center"/>
          </w:tcPr>
          <w:p w14:paraId="0BEAB06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17.2</w:t>
            </w:r>
          </w:p>
        </w:tc>
        <w:tc>
          <w:tcPr>
            <w:tcW w:w="510" w:type="dxa"/>
            <w:vAlign w:val="center"/>
          </w:tcPr>
          <w:p w14:paraId="457D3A8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r>
      <w:tr w:rsidR="00AB29C8" w:rsidRPr="00FC23F2" w14:paraId="2F5624ED" w14:textId="77777777" w:rsidTr="00227D9D">
        <w:trPr>
          <w:jc w:val="center"/>
        </w:trPr>
        <w:tc>
          <w:tcPr>
            <w:tcW w:w="2972" w:type="dxa"/>
            <w:shd w:val="clear" w:color="auto" w:fill="BDD6EE" w:themeFill="accent5" w:themeFillTint="66"/>
            <w:vAlign w:val="center"/>
          </w:tcPr>
          <w:p w14:paraId="0144DF72"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საქართველოში არსებული სხვა სამოქალაქო საზოგადოების ორგანიზაციები</w:t>
            </w:r>
          </w:p>
        </w:tc>
        <w:tc>
          <w:tcPr>
            <w:tcW w:w="567" w:type="dxa"/>
            <w:vAlign w:val="center"/>
          </w:tcPr>
          <w:p w14:paraId="4A3CB88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501" w:type="dxa"/>
            <w:vAlign w:val="center"/>
          </w:tcPr>
          <w:p w14:paraId="16811CD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567" w:type="dxa"/>
            <w:vAlign w:val="center"/>
          </w:tcPr>
          <w:p w14:paraId="723D4A8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10" w:type="dxa"/>
            <w:vAlign w:val="center"/>
          </w:tcPr>
          <w:p w14:paraId="34624EF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2.2</w:t>
            </w:r>
          </w:p>
        </w:tc>
        <w:tc>
          <w:tcPr>
            <w:tcW w:w="567" w:type="dxa"/>
            <w:vAlign w:val="center"/>
          </w:tcPr>
          <w:p w14:paraId="3A7BBBF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16.1</w:t>
            </w:r>
          </w:p>
        </w:tc>
        <w:tc>
          <w:tcPr>
            <w:tcW w:w="510" w:type="dxa"/>
            <w:vAlign w:val="center"/>
          </w:tcPr>
          <w:p w14:paraId="37E7881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c>
          <w:tcPr>
            <w:tcW w:w="567" w:type="dxa"/>
            <w:vAlign w:val="center"/>
          </w:tcPr>
          <w:p w14:paraId="485DAB0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5.4</w:t>
            </w:r>
          </w:p>
        </w:tc>
        <w:tc>
          <w:tcPr>
            <w:tcW w:w="567" w:type="dxa"/>
            <w:vAlign w:val="center"/>
          </w:tcPr>
          <w:p w14:paraId="4C7649D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567" w:type="dxa"/>
            <w:vAlign w:val="center"/>
          </w:tcPr>
          <w:p w14:paraId="70FB75F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16.1</w:t>
            </w:r>
          </w:p>
        </w:tc>
        <w:tc>
          <w:tcPr>
            <w:tcW w:w="683" w:type="dxa"/>
            <w:vAlign w:val="center"/>
          </w:tcPr>
          <w:p w14:paraId="79E9CC7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18.3</w:t>
            </w:r>
          </w:p>
        </w:tc>
        <w:tc>
          <w:tcPr>
            <w:tcW w:w="510" w:type="dxa"/>
            <w:vAlign w:val="center"/>
          </w:tcPr>
          <w:p w14:paraId="1956BB2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r>
      <w:tr w:rsidR="00AB29C8" w:rsidRPr="00FC23F2" w14:paraId="590AE351" w14:textId="77777777" w:rsidTr="00227D9D">
        <w:trPr>
          <w:jc w:val="center"/>
        </w:trPr>
        <w:tc>
          <w:tcPr>
            <w:tcW w:w="2972" w:type="dxa"/>
            <w:shd w:val="clear" w:color="auto" w:fill="BDD6EE" w:themeFill="accent5" w:themeFillTint="66"/>
            <w:vAlign w:val="center"/>
          </w:tcPr>
          <w:p w14:paraId="16D37191"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საქართველოს ფარგლებს გარეთ არსებული სხვა სამოქალაქო საზოგადოების ორგანიზაციები</w:t>
            </w:r>
          </w:p>
        </w:tc>
        <w:tc>
          <w:tcPr>
            <w:tcW w:w="567" w:type="dxa"/>
            <w:vAlign w:val="center"/>
          </w:tcPr>
          <w:p w14:paraId="48B8768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32.3</w:t>
            </w:r>
          </w:p>
        </w:tc>
        <w:tc>
          <w:tcPr>
            <w:tcW w:w="501" w:type="dxa"/>
            <w:vAlign w:val="center"/>
          </w:tcPr>
          <w:p w14:paraId="67A720DB"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67" w:type="dxa"/>
            <w:vAlign w:val="center"/>
          </w:tcPr>
          <w:p w14:paraId="11A46447"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10" w:type="dxa"/>
            <w:vAlign w:val="center"/>
          </w:tcPr>
          <w:p w14:paraId="6AA7AECA"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567" w:type="dxa"/>
            <w:vAlign w:val="center"/>
          </w:tcPr>
          <w:p w14:paraId="3DE961A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10" w:type="dxa"/>
            <w:vAlign w:val="center"/>
          </w:tcPr>
          <w:p w14:paraId="3D5467E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6A23357A"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567" w:type="dxa"/>
            <w:vAlign w:val="center"/>
          </w:tcPr>
          <w:p w14:paraId="63C76F5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67" w:type="dxa"/>
            <w:vAlign w:val="center"/>
          </w:tcPr>
          <w:p w14:paraId="7508787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683" w:type="dxa"/>
            <w:vAlign w:val="center"/>
          </w:tcPr>
          <w:p w14:paraId="6103193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10" w:type="dxa"/>
            <w:vAlign w:val="center"/>
          </w:tcPr>
          <w:p w14:paraId="4EEC447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r>
      <w:tr w:rsidR="00AB29C8" w:rsidRPr="00FC23F2" w14:paraId="5FC84169" w14:textId="77777777" w:rsidTr="00227D9D">
        <w:trPr>
          <w:jc w:val="center"/>
        </w:trPr>
        <w:tc>
          <w:tcPr>
            <w:tcW w:w="2972" w:type="dxa"/>
            <w:shd w:val="clear" w:color="auto" w:fill="BDD6EE" w:themeFill="accent5" w:themeFillTint="66"/>
            <w:vAlign w:val="center"/>
          </w:tcPr>
          <w:p w14:paraId="11BF77B7"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მასმედია</w:t>
            </w:r>
          </w:p>
        </w:tc>
        <w:tc>
          <w:tcPr>
            <w:tcW w:w="567" w:type="dxa"/>
            <w:vAlign w:val="center"/>
          </w:tcPr>
          <w:p w14:paraId="7960606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01" w:type="dxa"/>
            <w:vAlign w:val="center"/>
          </w:tcPr>
          <w:p w14:paraId="0160113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10.8</w:t>
            </w:r>
          </w:p>
        </w:tc>
        <w:tc>
          <w:tcPr>
            <w:tcW w:w="567" w:type="dxa"/>
            <w:vAlign w:val="center"/>
          </w:tcPr>
          <w:p w14:paraId="5D820A5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10" w:type="dxa"/>
            <w:vAlign w:val="center"/>
          </w:tcPr>
          <w:p w14:paraId="60D3290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567" w:type="dxa"/>
            <w:vAlign w:val="center"/>
          </w:tcPr>
          <w:p w14:paraId="1FDB0303"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15.1</w:t>
            </w:r>
          </w:p>
        </w:tc>
        <w:tc>
          <w:tcPr>
            <w:tcW w:w="510" w:type="dxa"/>
            <w:vAlign w:val="center"/>
          </w:tcPr>
          <w:p w14:paraId="300F466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67" w:type="dxa"/>
            <w:vAlign w:val="center"/>
          </w:tcPr>
          <w:p w14:paraId="550CE61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67" w:type="dxa"/>
            <w:vAlign w:val="center"/>
          </w:tcPr>
          <w:p w14:paraId="6AE3BFD1"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17.2</w:t>
            </w:r>
          </w:p>
        </w:tc>
        <w:tc>
          <w:tcPr>
            <w:tcW w:w="567" w:type="dxa"/>
            <w:vAlign w:val="center"/>
          </w:tcPr>
          <w:p w14:paraId="3E42AF5C"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683" w:type="dxa"/>
            <w:vAlign w:val="center"/>
          </w:tcPr>
          <w:p w14:paraId="1F4E2EC5"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11.8</w:t>
            </w:r>
          </w:p>
        </w:tc>
        <w:tc>
          <w:tcPr>
            <w:tcW w:w="510" w:type="dxa"/>
            <w:vAlign w:val="center"/>
          </w:tcPr>
          <w:p w14:paraId="156506F2"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1.1</w:t>
            </w:r>
          </w:p>
        </w:tc>
      </w:tr>
      <w:tr w:rsidR="00AB29C8" w:rsidRPr="00FC23F2" w14:paraId="74168F79" w14:textId="77777777" w:rsidTr="00227D9D">
        <w:trPr>
          <w:jc w:val="center"/>
        </w:trPr>
        <w:tc>
          <w:tcPr>
            <w:tcW w:w="2972" w:type="dxa"/>
            <w:shd w:val="clear" w:color="auto" w:fill="BDD6EE" w:themeFill="accent5" w:themeFillTint="66"/>
            <w:vAlign w:val="center"/>
          </w:tcPr>
          <w:p w14:paraId="20824EA2"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ეკონომიკური ორგანიზაციები /ბიზნეს სექტორი</w:t>
            </w:r>
          </w:p>
        </w:tc>
        <w:tc>
          <w:tcPr>
            <w:tcW w:w="567" w:type="dxa"/>
            <w:vAlign w:val="center"/>
          </w:tcPr>
          <w:p w14:paraId="420F6F7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34.4</w:t>
            </w:r>
          </w:p>
        </w:tc>
        <w:tc>
          <w:tcPr>
            <w:tcW w:w="501" w:type="dxa"/>
            <w:vAlign w:val="center"/>
          </w:tcPr>
          <w:p w14:paraId="65354263"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9.7</w:t>
            </w:r>
          </w:p>
        </w:tc>
        <w:tc>
          <w:tcPr>
            <w:tcW w:w="567" w:type="dxa"/>
            <w:vAlign w:val="center"/>
          </w:tcPr>
          <w:p w14:paraId="4740B55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510" w:type="dxa"/>
            <w:vAlign w:val="center"/>
          </w:tcPr>
          <w:p w14:paraId="1879C19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6.5</w:t>
            </w:r>
          </w:p>
        </w:tc>
        <w:tc>
          <w:tcPr>
            <w:tcW w:w="567" w:type="dxa"/>
            <w:vAlign w:val="center"/>
          </w:tcPr>
          <w:p w14:paraId="1204A8C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12.9</w:t>
            </w:r>
          </w:p>
        </w:tc>
        <w:tc>
          <w:tcPr>
            <w:tcW w:w="510" w:type="dxa"/>
            <w:vAlign w:val="center"/>
          </w:tcPr>
          <w:p w14:paraId="57CBBBD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67" w:type="dxa"/>
            <w:vAlign w:val="center"/>
          </w:tcPr>
          <w:p w14:paraId="3DF260B4"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1674B04F"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3.2</w:t>
            </w:r>
          </w:p>
        </w:tc>
        <w:tc>
          <w:tcPr>
            <w:tcW w:w="567" w:type="dxa"/>
            <w:vAlign w:val="center"/>
          </w:tcPr>
          <w:p w14:paraId="159C9527"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4.3</w:t>
            </w:r>
          </w:p>
        </w:tc>
        <w:tc>
          <w:tcPr>
            <w:tcW w:w="683" w:type="dxa"/>
            <w:vAlign w:val="center"/>
          </w:tcPr>
          <w:p w14:paraId="3312B377"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2.2</w:t>
            </w:r>
          </w:p>
        </w:tc>
        <w:tc>
          <w:tcPr>
            <w:tcW w:w="510" w:type="dxa"/>
            <w:vAlign w:val="center"/>
          </w:tcPr>
          <w:p w14:paraId="6F7B9BD8"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2.2</w:t>
            </w:r>
          </w:p>
        </w:tc>
      </w:tr>
      <w:tr w:rsidR="00AB29C8" w:rsidRPr="00FC23F2" w14:paraId="29CFB7D3" w14:textId="77777777" w:rsidTr="00227D9D">
        <w:trPr>
          <w:jc w:val="center"/>
        </w:trPr>
        <w:tc>
          <w:tcPr>
            <w:tcW w:w="2972" w:type="dxa"/>
            <w:shd w:val="clear" w:color="auto" w:fill="BDD6EE" w:themeFill="accent5" w:themeFillTint="66"/>
            <w:vAlign w:val="center"/>
          </w:tcPr>
          <w:p w14:paraId="208B0547" w14:textId="77777777" w:rsidR="00AB29C8" w:rsidRPr="00FC23F2" w:rsidRDefault="00AB29C8" w:rsidP="005454A8">
            <w:pPr>
              <w:spacing w:before="100" w:beforeAutospacing="1" w:after="100" w:afterAutospacing="1" w:line="276" w:lineRule="auto"/>
              <w:rPr>
                <w:rFonts w:eastAsiaTheme="minorEastAsia" w:cstheme="minorHAnsi"/>
                <w:sz w:val="20"/>
                <w:szCs w:val="20"/>
              </w:rPr>
            </w:pPr>
            <w:r w:rsidRPr="00FC23F2">
              <w:rPr>
                <w:rFonts w:eastAsiaTheme="minorEastAsia" w:cstheme="minorHAnsi"/>
                <w:sz w:val="20"/>
                <w:szCs w:val="20"/>
              </w:rPr>
              <w:t>სხვადასხვა რელიგიური ორგანიზაცია</w:t>
            </w:r>
          </w:p>
        </w:tc>
        <w:tc>
          <w:tcPr>
            <w:tcW w:w="567" w:type="dxa"/>
            <w:vAlign w:val="center"/>
          </w:tcPr>
          <w:p w14:paraId="1056331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57</w:t>
            </w:r>
          </w:p>
        </w:tc>
        <w:tc>
          <w:tcPr>
            <w:tcW w:w="501" w:type="dxa"/>
            <w:vAlign w:val="center"/>
          </w:tcPr>
          <w:p w14:paraId="55F19E1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15.1</w:t>
            </w:r>
          </w:p>
        </w:tc>
        <w:tc>
          <w:tcPr>
            <w:tcW w:w="567" w:type="dxa"/>
            <w:vAlign w:val="center"/>
          </w:tcPr>
          <w:p w14:paraId="314BAC4E"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7.5</w:t>
            </w:r>
          </w:p>
        </w:tc>
        <w:tc>
          <w:tcPr>
            <w:tcW w:w="510" w:type="dxa"/>
            <w:vAlign w:val="center"/>
          </w:tcPr>
          <w:p w14:paraId="3F1E0A26"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8.6</w:t>
            </w:r>
          </w:p>
        </w:tc>
        <w:tc>
          <w:tcPr>
            <w:tcW w:w="567" w:type="dxa"/>
            <w:vAlign w:val="center"/>
          </w:tcPr>
          <w:p w14:paraId="7E78172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2.2</w:t>
            </w:r>
          </w:p>
        </w:tc>
        <w:tc>
          <w:tcPr>
            <w:tcW w:w="510" w:type="dxa"/>
            <w:vAlign w:val="center"/>
          </w:tcPr>
          <w:p w14:paraId="601D8B69"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1.1</w:t>
            </w:r>
          </w:p>
        </w:tc>
        <w:tc>
          <w:tcPr>
            <w:tcW w:w="567" w:type="dxa"/>
            <w:vAlign w:val="center"/>
          </w:tcPr>
          <w:p w14:paraId="687A1D60"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color w:val="000000" w:themeColor="text1"/>
                <w:sz w:val="20"/>
                <w:szCs w:val="20"/>
              </w:rPr>
              <w:t>2.2</w:t>
            </w:r>
          </w:p>
        </w:tc>
        <w:tc>
          <w:tcPr>
            <w:tcW w:w="567" w:type="dxa"/>
            <w:vAlign w:val="center"/>
          </w:tcPr>
          <w:p w14:paraId="2FC5CABC" w14:textId="77777777" w:rsidR="00AB29C8" w:rsidRPr="00FC23F2" w:rsidRDefault="00AB29C8" w:rsidP="005454A8">
            <w:pPr>
              <w:spacing w:before="100" w:beforeAutospacing="1" w:after="100" w:afterAutospacing="1" w:line="276" w:lineRule="auto"/>
              <w:jc w:val="center"/>
              <w:rPr>
                <w:rFonts w:eastAsiaTheme="minorEastAsia" w:cstheme="minorHAnsi"/>
                <w:color w:val="000000"/>
                <w:sz w:val="20"/>
                <w:szCs w:val="20"/>
              </w:rPr>
            </w:pPr>
            <w:r w:rsidRPr="00FC23F2">
              <w:rPr>
                <w:rFonts w:eastAsiaTheme="minorEastAsia" w:cstheme="minorHAnsi"/>
                <w:color w:val="000000" w:themeColor="text1"/>
                <w:sz w:val="20"/>
                <w:szCs w:val="20"/>
              </w:rPr>
              <w:t>-</w:t>
            </w:r>
          </w:p>
        </w:tc>
        <w:tc>
          <w:tcPr>
            <w:tcW w:w="567" w:type="dxa"/>
            <w:vAlign w:val="center"/>
          </w:tcPr>
          <w:p w14:paraId="51FF667D" w14:textId="77777777" w:rsidR="00AB29C8" w:rsidRPr="00FC23F2" w:rsidRDefault="00AB29C8" w:rsidP="005454A8">
            <w:pPr>
              <w:spacing w:before="100" w:beforeAutospacing="1" w:after="100" w:afterAutospacing="1" w:line="276" w:lineRule="auto"/>
              <w:jc w:val="center"/>
              <w:rPr>
                <w:rFonts w:eastAsiaTheme="minorEastAsia" w:cstheme="minorHAnsi"/>
                <w:sz w:val="20"/>
                <w:szCs w:val="20"/>
              </w:rPr>
            </w:pPr>
            <w:r w:rsidRPr="00FC23F2">
              <w:rPr>
                <w:rFonts w:eastAsiaTheme="minorEastAsia" w:cstheme="minorHAnsi"/>
                <w:sz w:val="20"/>
                <w:szCs w:val="20"/>
              </w:rPr>
              <w:t>-</w:t>
            </w:r>
          </w:p>
        </w:tc>
        <w:tc>
          <w:tcPr>
            <w:tcW w:w="683" w:type="dxa"/>
            <w:vAlign w:val="center"/>
          </w:tcPr>
          <w:p w14:paraId="4E0B9B3B" w14:textId="77777777" w:rsidR="00AB29C8" w:rsidRPr="00FC23F2" w:rsidRDefault="00AB29C8" w:rsidP="005454A8">
            <w:pPr>
              <w:spacing w:before="100" w:beforeAutospacing="1" w:after="100" w:afterAutospacing="1" w:line="276" w:lineRule="auto"/>
              <w:jc w:val="center"/>
              <w:rPr>
                <w:rFonts w:eastAsiaTheme="minorEastAsia" w:cstheme="minorHAnsi"/>
                <w:color w:val="000000"/>
                <w:sz w:val="20"/>
                <w:szCs w:val="20"/>
              </w:rPr>
            </w:pPr>
            <w:r w:rsidRPr="00FC23F2">
              <w:rPr>
                <w:rFonts w:eastAsiaTheme="minorEastAsia" w:cstheme="minorHAnsi"/>
                <w:color w:val="000000" w:themeColor="text1"/>
                <w:sz w:val="20"/>
                <w:szCs w:val="20"/>
              </w:rPr>
              <w:t>2.2</w:t>
            </w:r>
          </w:p>
        </w:tc>
        <w:tc>
          <w:tcPr>
            <w:tcW w:w="510" w:type="dxa"/>
            <w:vAlign w:val="center"/>
          </w:tcPr>
          <w:p w14:paraId="2E4F0DC3" w14:textId="77777777" w:rsidR="00AB29C8" w:rsidRPr="00FC23F2" w:rsidRDefault="00AB29C8" w:rsidP="005454A8">
            <w:pPr>
              <w:spacing w:before="100" w:beforeAutospacing="1" w:after="100" w:afterAutospacing="1" w:line="276" w:lineRule="auto"/>
              <w:jc w:val="center"/>
              <w:rPr>
                <w:rFonts w:eastAsiaTheme="minorEastAsia" w:cstheme="minorHAnsi"/>
                <w:color w:val="000000"/>
                <w:sz w:val="20"/>
                <w:szCs w:val="20"/>
              </w:rPr>
            </w:pPr>
            <w:r w:rsidRPr="00FC23F2">
              <w:rPr>
                <w:rFonts w:eastAsiaTheme="minorEastAsia" w:cstheme="minorHAnsi"/>
                <w:color w:val="000000" w:themeColor="text1"/>
                <w:sz w:val="20"/>
                <w:szCs w:val="20"/>
              </w:rPr>
              <w:t>4.3</w:t>
            </w:r>
          </w:p>
        </w:tc>
      </w:tr>
    </w:tbl>
    <w:p w14:paraId="20CBE628" w14:textId="5969FD0C" w:rsidR="00AB29C8" w:rsidRPr="00FC23F2" w:rsidRDefault="00AB29C8" w:rsidP="005454A8">
      <w:pPr>
        <w:tabs>
          <w:tab w:val="left" w:pos="2206"/>
        </w:tabs>
        <w:spacing w:beforeAutospacing="1" w:afterAutospacing="1" w:line="276" w:lineRule="auto"/>
        <w:rPr>
          <w:rFonts w:eastAsiaTheme="minorEastAsia" w:cstheme="minorHAnsi"/>
        </w:rPr>
      </w:pPr>
      <w:r w:rsidRPr="00FC23F2">
        <w:rPr>
          <w:rFonts w:cstheme="minorHAnsi"/>
        </w:rPr>
        <w:tab/>
      </w:r>
    </w:p>
    <w:p w14:paraId="61E0C271" w14:textId="236CE621" w:rsidR="00AB29C8" w:rsidRPr="00FC23F2" w:rsidRDefault="00AB29C8" w:rsidP="005454A8">
      <w:pPr>
        <w:pStyle w:val="Heading2"/>
        <w:spacing w:line="276" w:lineRule="auto"/>
        <w:rPr>
          <w:rFonts w:asciiTheme="minorHAnsi" w:hAnsiTheme="minorHAnsi" w:cstheme="minorHAnsi"/>
          <w:lang w:val="ka-GE"/>
        </w:rPr>
      </w:pPr>
      <w:bookmarkStart w:id="19" w:name="_Toc135601634"/>
      <w:r w:rsidRPr="00FC23F2">
        <w:rPr>
          <w:rFonts w:asciiTheme="minorHAnsi" w:hAnsiTheme="minorHAnsi" w:cstheme="minorHAnsi"/>
          <w:lang w:val="ka-GE"/>
        </w:rPr>
        <w:t>დასაქმების მაჩვენებელი</w:t>
      </w:r>
      <w:bookmarkEnd w:id="19"/>
    </w:p>
    <w:p w14:paraId="06904BF6" w14:textId="2C40DB14" w:rsidR="00AB29C8" w:rsidRPr="00FC23F2" w:rsidRDefault="00AB29C8" w:rsidP="005454A8">
      <w:pPr>
        <w:spacing w:line="276" w:lineRule="auto"/>
        <w:jc w:val="both"/>
        <w:rPr>
          <w:rFonts w:cstheme="minorHAnsi"/>
          <w:lang w:val="ka-GE"/>
        </w:rPr>
      </w:pPr>
      <w:r w:rsidRPr="00FC23F2">
        <w:rPr>
          <w:rFonts w:cstheme="minorHAnsi"/>
          <w:lang w:val="ka-GE"/>
        </w:rPr>
        <w:t xml:space="preserve">ორგანიზაციებს ეთხოვათ, </w:t>
      </w:r>
      <w:r w:rsidRPr="00FC23F2">
        <w:rPr>
          <w:rFonts w:cstheme="minorHAnsi"/>
        </w:rPr>
        <w:t xml:space="preserve">2022 </w:t>
      </w:r>
      <w:r w:rsidRPr="00FC23F2">
        <w:rPr>
          <w:rFonts w:cstheme="minorHAnsi"/>
          <w:lang w:val="ka-GE"/>
        </w:rPr>
        <w:t xml:space="preserve">წლის ნოემბრის მდგომარეობით, დაესახელებინათ მათ სამუშაო ადგილზე დასაქმებული თანამშრომლების რაოდენობა. როგორც აღმოჩნდა, როგორც ძირითადი შტატის თანამშრომლების (53.5%), ასევე პროექტის ფარგლებში დასაქმებული თანამშრომლების (47.3%) შემთხვევაში, ორგანიზაციათა შედარებით დიდ </w:t>
      </w:r>
      <w:r w:rsidRPr="00FC23F2">
        <w:rPr>
          <w:rFonts w:cstheme="minorHAnsi"/>
          <w:lang w:val="ka-GE"/>
        </w:rPr>
        <w:lastRenderedPageBreak/>
        <w:t>ნაწილს ჰყავს 1-10 თანამშრომელი. ძირითადი შტატის თანამშრომლებს შორის დასაქმებული არა შშმ ქალების (44.1%) და კაცების (49.5%) რაოდენობა ორგანიზაციათა შედარებით დიდი ნაწილის შემთხვევაში არის 1-10 თანამშრომელი. ტენდენცია მსგავსია პროექტის ფარგლებში დაქირავებული არა შშმ ქალისა (38.7%) და კაცის (38.7%) შემთხვევაში. (იხ. ცხრილი #</w:t>
      </w:r>
      <w:r w:rsidR="00FB0B2E" w:rsidRPr="00FC23F2">
        <w:rPr>
          <w:rFonts w:cstheme="minorHAnsi"/>
          <w:lang w:val="ka-GE"/>
        </w:rPr>
        <w:t>7</w:t>
      </w:r>
      <w:r w:rsidRPr="00FC23F2">
        <w:rPr>
          <w:rFonts w:cstheme="minorHAnsi"/>
          <w:lang w:val="ka-GE"/>
        </w:rPr>
        <w:t>)</w:t>
      </w:r>
      <w:r w:rsidR="00FB0B2E" w:rsidRPr="00FC23F2">
        <w:rPr>
          <w:rFonts w:cstheme="minorHAnsi"/>
          <w:lang w:val="ka-GE"/>
        </w:rPr>
        <w:t>.</w:t>
      </w:r>
    </w:p>
    <w:p w14:paraId="68BEC6D9" w14:textId="42746DFF" w:rsidR="00AB29C8" w:rsidRPr="00FC23F2" w:rsidRDefault="005336C8" w:rsidP="005454A8">
      <w:pPr>
        <w:spacing w:line="276" w:lineRule="auto"/>
        <w:jc w:val="both"/>
        <w:rPr>
          <w:rFonts w:cstheme="minorHAnsi"/>
          <w:lang w:val="ka-GE"/>
        </w:rPr>
      </w:pPr>
      <w:r w:rsidRPr="00FC23F2">
        <w:rPr>
          <w:rFonts w:cstheme="minorHAnsi"/>
          <w:lang w:val="ka-GE"/>
        </w:rPr>
        <w:t xml:space="preserve">        </w:t>
      </w:r>
      <w:r w:rsidR="00AB29C8" w:rsidRPr="00FC23F2">
        <w:rPr>
          <w:rFonts w:cstheme="minorHAnsi"/>
          <w:lang w:val="ka-GE"/>
        </w:rPr>
        <w:t>ცხრილი #</w:t>
      </w:r>
      <w:r w:rsidR="00FB0B2E" w:rsidRPr="00FC23F2">
        <w:rPr>
          <w:rFonts w:cstheme="minorHAnsi"/>
          <w:lang w:val="ka-GE"/>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450"/>
        <w:gridCol w:w="900"/>
        <w:gridCol w:w="810"/>
        <w:gridCol w:w="900"/>
        <w:gridCol w:w="810"/>
        <w:gridCol w:w="990"/>
        <w:gridCol w:w="1011"/>
      </w:tblGrid>
      <w:tr w:rsidR="00AB29C8" w:rsidRPr="00FC23F2" w14:paraId="02A2B054" w14:textId="77777777" w:rsidTr="00367CD1">
        <w:trPr>
          <w:trHeight w:val="684"/>
          <w:jc w:val="center"/>
        </w:trPr>
        <w:tc>
          <w:tcPr>
            <w:tcW w:w="3595" w:type="dxa"/>
            <w:gridSpan w:val="3"/>
            <w:shd w:val="clear" w:color="auto" w:fill="1F4E79" w:themeFill="accent5" w:themeFillShade="80"/>
            <w:noWrap/>
            <w:vAlign w:val="center"/>
            <w:hideMark/>
          </w:tcPr>
          <w:p w14:paraId="79DF72A8"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ამჟამად (2022 წლის ნოემბრის მდგომარეობით) თქვენს ორგანიზაციაში თანამშრომელთა რაოდენობა (N=93)</w:t>
            </w:r>
          </w:p>
        </w:tc>
        <w:tc>
          <w:tcPr>
            <w:tcW w:w="900" w:type="dxa"/>
            <w:shd w:val="clear" w:color="auto" w:fill="1F4E79" w:themeFill="accent5" w:themeFillShade="80"/>
            <w:vAlign w:val="center"/>
            <w:hideMark/>
          </w:tcPr>
          <w:p w14:paraId="0C3E9297"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არ ჰყავს</w:t>
            </w:r>
          </w:p>
        </w:tc>
        <w:tc>
          <w:tcPr>
            <w:tcW w:w="810" w:type="dxa"/>
            <w:shd w:val="clear" w:color="auto" w:fill="1F4E79" w:themeFill="accent5" w:themeFillShade="80"/>
            <w:vAlign w:val="center"/>
            <w:hideMark/>
          </w:tcPr>
          <w:p w14:paraId="578A7290"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1-10</w:t>
            </w:r>
          </w:p>
        </w:tc>
        <w:tc>
          <w:tcPr>
            <w:tcW w:w="900" w:type="dxa"/>
            <w:shd w:val="clear" w:color="auto" w:fill="1F4E79" w:themeFill="accent5" w:themeFillShade="80"/>
            <w:vAlign w:val="center"/>
            <w:hideMark/>
          </w:tcPr>
          <w:p w14:paraId="7559D1A1"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11-20</w:t>
            </w:r>
          </w:p>
        </w:tc>
        <w:tc>
          <w:tcPr>
            <w:tcW w:w="810" w:type="dxa"/>
            <w:shd w:val="clear" w:color="auto" w:fill="1F4E79" w:themeFill="accent5" w:themeFillShade="80"/>
            <w:vAlign w:val="center"/>
            <w:hideMark/>
          </w:tcPr>
          <w:p w14:paraId="11CC0D18"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21-50</w:t>
            </w:r>
          </w:p>
        </w:tc>
        <w:tc>
          <w:tcPr>
            <w:tcW w:w="990" w:type="dxa"/>
            <w:shd w:val="clear" w:color="auto" w:fill="1F4E79" w:themeFill="accent5" w:themeFillShade="80"/>
            <w:vAlign w:val="center"/>
            <w:hideMark/>
          </w:tcPr>
          <w:p w14:paraId="5C1F1215"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50 და მეტი</w:t>
            </w:r>
          </w:p>
        </w:tc>
        <w:tc>
          <w:tcPr>
            <w:tcW w:w="1011" w:type="dxa"/>
            <w:shd w:val="clear" w:color="auto" w:fill="1F4E79" w:themeFill="accent5" w:themeFillShade="80"/>
            <w:vAlign w:val="center"/>
            <w:hideMark/>
          </w:tcPr>
          <w:p w14:paraId="2F058A98"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მიჭირს პასუხის გაცემა</w:t>
            </w:r>
          </w:p>
        </w:tc>
      </w:tr>
      <w:tr w:rsidR="00AB29C8" w:rsidRPr="00FC23F2" w14:paraId="361BFCD9" w14:textId="77777777" w:rsidTr="00367CD1">
        <w:trPr>
          <w:trHeight w:val="288"/>
          <w:jc w:val="center"/>
        </w:trPr>
        <w:tc>
          <w:tcPr>
            <w:tcW w:w="1525" w:type="dxa"/>
            <w:vMerge w:val="restart"/>
            <w:shd w:val="clear" w:color="auto" w:fill="DEEAF6" w:themeFill="accent5" w:themeFillTint="33"/>
            <w:noWrap/>
            <w:textDirection w:val="btLr"/>
            <w:vAlign w:val="center"/>
            <w:hideMark/>
          </w:tcPr>
          <w:p w14:paraId="36534874" w14:textId="77777777" w:rsidR="00AB29C8" w:rsidRPr="00FC23F2" w:rsidRDefault="00AB29C8" w:rsidP="005454A8">
            <w:pPr>
              <w:spacing w:line="276" w:lineRule="auto"/>
              <w:ind w:left="113" w:right="113"/>
              <w:jc w:val="center"/>
              <w:rPr>
                <w:rFonts w:cstheme="minorHAnsi"/>
                <w:b/>
                <w:bCs/>
              </w:rPr>
            </w:pPr>
            <w:r w:rsidRPr="00FC23F2">
              <w:rPr>
                <w:rFonts w:cstheme="minorHAnsi"/>
                <w:b/>
                <w:bCs/>
              </w:rPr>
              <w:t>ძირითადი შტატის თანამშრომლები</w:t>
            </w:r>
          </w:p>
        </w:tc>
        <w:tc>
          <w:tcPr>
            <w:tcW w:w="1620" w:type="dxa"/>
            <w:vMerge w:val="restart"/>
            <w:shd w:val="clear" w:color="auto" w:fill="FFFFFF" w:themeFill="background1"/>
            <w:noWrap/>
            <w:vAlign w:val="center"/>
            <w:hideMark/>
          </w:tcPr>
          <w:p w14:paraId="340F5DFD" w14:textId="77777777" w:rsidR="00AB29C8" w:rsidRPr="00FC23F2" w:rsidRDefault="00AB29C8" w:rsidP="005454A8">
            <w:pPr>
              <w:spacing w:line="276" w:lineRule="auto"/>
              <w:jc w:val="center"/>
              <w:rPr>
                <w:rFonts w:cstheme="minorHAnsi"/>
                <w:b/>
                <w:bCs/>
                <w:lang w:val="ka-GE"/>
              </w:rPr>
            </w:pPr>
            <w:r w:rsidRPr="00FC23F2">
              <w:rPr>
                <w:rFonts w:cstheme="minorHAnsi"/>
                <w:b/>
                <w:bCs/>
                <w:lang w:val="ka-GE"/>
              </w:rPr>
              <w:t>რაოდენობა სრულად</w:t>
            </w:r>
          </w:p>
        </w:tc>
        <w:tc>
          <w:tcPr>
            <w:tcW w:w="450" w:type="dxa"/>
            <w:shd w:val="clear" w:color="auto" w:fill="FBE4D5" w:themeFill="accent2" w:themeFillTint="33"/>
            <w:noWrap/>
            <w:vAlign w:val="center"/>
            <w:hideMark/>
          </w:tcPr>
          <w:p w14:paraId="4C958734"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1F70BCFF" w14:textId="77777777" w:rsidR="00AB29C8" w:rsidRPr="00FC23F2" w:rsidRDefault="00AB29C8" w:rsidP="005454A8">
            <w:pPr>
              <w:spacing w:line="276" w:lineRule="auto"/>
              <w:jc w:val="center"/>
              <w:rPr>
                <w:rFonts w:cstheme="minorHAnsi"/>
              </w:rPr>
            </w:pPr>
            <w:r w:rsidRPr="00FC23F2">
              <w:rPr>
                <w:rFonts w:cstheme="minorHAnsi"/>
              </w:rPr>
              <w:t>2</w:t>
            </w:r>
          </w:p>
        </w:tc>
        <w:tc>
          <w:tcPr>
            <w:tcW w:w="810" w:type="dxa"/>
            <w:shd w:val="clear" w:color="auto" w:fill="FBE4D5" w:themeFill="accent2" w:themeFillTint="33"/>
            <w:noWrap/>
            <w:vAlign w:val="center"/>
            <w:hideMark/>
          </w:tcPr>
          <w:p w14:paraId="430F33B7" w14:textId="77777777" w:rsidR="00AB29C8" w:rsidRPr="00FC23F2" w:rsidRDefault="00AB29C8" w:rsidP="005454A8">
            <w:pPr>
              <w:spacing w:line="276" w:lineRule="auto"/>
              <w:jc w:val="center"/>
              <w:rPr>
                <w:rFonts w:cstheme="minorHAnsi"/>
              </w:rPr>
            </w:pPr>
            <w:r w:rsidRPr="00FC23F2">
              <w:rPr>
                <w:rFonts w:cstheme="minorHAnsi"/>
              </w:rPr>
              <w:t>50</w:t>
            </w:r>
          </w:p>
        </w:tc>
        <w:tc>
          <w:tcPr>
            <w:tcW w:w="900" w:type="dxa"/>
            <w:shd w:val="clear" w:color="auto" w:fill="FBE4D5" w:themeFill="accent2" w:themeFillTint="33"/>
            <w:noWrap/>
            <w:vAlign w:val="center"/>
            <w:hideMark/>
          </w:tcPr>
          <w:p w14:paraId="393FCC59" w14:textId="77777777" w:rsidR="00AB29C8" w:rsidRPr="00FC23F2" w:rsidRDefault="00AB29C8" w:rsidP="005454A8">
            <w:pPr>
              <w:spacing w:line="276" w:lineRule="auto"/>
              <w:jc w:val="center"/>
              <w:rPr>
                <w:rFonts w:cstheme="minorHAnsi"/>
              </w:rPr>
            </w:pPr>
            <w:r w:rsidRPr="00FC23F2">
              <w:rPr>
                <w:rFonts w:cstheme="minorHAnsi"/>
              </w:rPr>
              <w:t>16</w:t>
            </w:r>
          </w:p>
        </w:tc>
        <w:tc>
          <w:tcPr>
            <w:tcW w:w="810" w:type="dxa"/>
            <w:shd w:val="clear" w:color="auto" w:fill="FBE4D5" w:themeFill="accent2" w:themeFillTint="33"/>
            <w:noWrap/>
            <w:vAlign w:val="center"/>
            <w:hideMark/>
          </w:tcPr>
          <w:p w14:paraId="5F8F3624" w14:textId="77777777" w:rsidR="00AB29C8" w:rsidRPr="00FC23F2" w:rsidRDefault="00AB29C8" w:rsidP="005454A8">
            <w:pPr>
              <w:spacing w:line="276" w:lineRule="auto"/>
              <w:jc w:val="center"/>
              <w:rPr>
                <w:rFonts w:cstheme="minorHAnsi"/>
              </w:rPr>
            </w:pPr>
            <w:r w:rsidRPr="00FC23F2">
              <w:rPr>
                <w:rFonts w:cstheme="minorHAnsi"/>
              </w:rPr>
              <w:t>13</w:t>
            </w:r>
          </w:p>
        </w:tc>
        <w:tc>
          <w:tcPr>
            <w:tcW w:w="990" w:type="dxa"/>
            <w:shd w:val="clear" w:color="auto" w:fill="FBE4D5" w:themeFill="accent2" w:themeFillTint="33"/>
            <w:noWrap/>
            <w:vAlign w:val="center"/>
            <w:hideMark/>
          </w:tcPr>
          <w:p w14:paraId="141CEBAE" w14:textId="77777777" w:rsidR="00AB29C8" w:rsidRPr="00FC23F2" w:rsidRDefault="00AB29C8" w:rsidP="005454A8">
            <w:pPr>
              <w:spacing w:line="276" w:lineRule="auto"/>
              <w:jc w:val="center"/>
              <w:rPr>
                <w:rFonts w:cstheme="minorHAnsi"/>
              </w:rPr>
            </w:pPr>
            <w:r w:rsidRPr="00FC23F2">
              <w:rPr>
                <w:rFonts w:cstheme="minorHAnsi"/>
              </w:rPr>
              <w:t>9</w:t>
            </w:r>
          </w:p>
        </w:tc>
        <w:tc>
          <w:tcPr>
            <w:tcW w:w="1011" w:type="dxa"/>
            <w:shd w:val="clear" w:color="auto" w:fill="FBE4D5" w:themeFill="accent2" w:themeFillTint="33"/>
            <w:noWrap/>
            <w:vAlign w:val="center"/>
            <w:hideMark/>
          </w:tcPr>
          <w:p w14:paraId="348A3B91" w14:textId="77777777" w:rsidR="00AB29C8" w:rsidRPr="00FC23F2" w:rsidRDefault="00AB29C8" w:rsidP="005454A8">
            <w:pPr>
              <w:spacing w:line="276" w:lineRule="auto"/>
              <w:jc w:val="center"/>
              <w:rPr>
                <w:rFonts w:cstheme="minorHAnsi"/>
              </w:rPr>
            </w:pPr>
            <w:r w:rsidRPr="00FC23F2">
              <w:rPr>
                <w:rFonts w:cstheme="minorHAnsi"/>
              </w:rPr>
              <w:t>3</w:t>
            </w:r>
          </w:p>
        </w:tc>
      </w:tr>
      <w:tr w:rsidR="00AB29C8" w:rsidRPr="00FC23F2" w14:paraId="65438052" w14:textId="77777777" w:rsidTr="00367CD1">
        <w:trPr>
          <w:trHeight w:val="288"/>
          <w:jc w:val="center"/>
        </w:trPr>
        <w:tc>
          <w:tcPr>
            <w:tcW w:w="1525" w:type="dxa"/>
            <w:vMerge/>
            <w:shd w:val="clear" w:color="auto" w:fill="DEEAF6" w:themeFill="accent5" w:themeFillTint="33"/>
            <w:textDirection w:val="btLr"/>
            <w:vAlign w:val="center"/>
            <w:hideMark/>
          </w:tcPr>
          <w:p w14:paraId="6ABFDC22" w14:textId="77777777" w:rsidR="00AB29C8" w:rsidRPr="00FC23F2" w:rsidRDefault="00AB29C8" w:rsidP="005454A8">
            <w:pPr>
              <w:spacing w:line="276" w:lineRule="auto"/>
              <w:ind w:left="113" w:right="113"/>
              <w:jc w:val="center"/>
              <w:rPr>
                <w:rFonts w:cstheme="minorHAnsi"/>
                <w:b/>
                <w:bCs/>
              </w:rPr>
            </w:pPr>
          </w:p>
        </w:tc>
        <w:tc>
          <w:tcPr>
            <w:tcW w:w="1620" w:type="dxa"/>
            <w:vMerge/>
            <w:shd w:val="clear" w:color="auto" w:fill="FFFFFF" w:themeFill="background1"/>
            <w:vAlign w:val="center"/>
            <w:hideMark/>
          </w:tcPr>
          <w:p w14:paraId="5D6CF33E" w14:textId="77777777" w:rsidR="00AB29C8" w:rsidRPr="00FC23F2" w:rsidRDefault="00AB29C8" w:rsidP="005454A8">
            <w:pPr>
              <w:spacing w:line="276" w:lineRule="auto"/>
              <w:jc w:val="center"/>
              <w:rPr>
                <w:rFonts w:cstheme="minorHAnsi"/>
                <w:b/>
                <w:bCs/>
              </w:rPr>
            </w:pPr>
          </w:p>
        </w:tc>
        <w:tc>
          <w:tcPr>
            <w:tcW w:w="450" w:type="dxa"/>
            <w:shd w:val="clear" w:color="auto" w:fill="auto"/>
            <w:noWrap/>
            <w:vAlign w:val="center"/>
            <w:hideMark/>
          </w:tcPr>
          <w:p w14:paraId="37BC8B22"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5732699F" w14:textId="77777777" w:rsidR="00AB29C8" w:rsidRPr="00FC23F2" w:rsidRDefault="00AB29C8" w:rsidP="005454A8">
            <w:pPr>
              <w:spacing w:line="276" w:lineRule="auto"/>
              <w:jc w:val="center"/>
              <w:rPr>
                <w:rFonts w:cstheme="minorHAnsi"/>
              </w:rPr>
            </w:pPr>
            <w:r w:rsidRPr="00FC23F2">
              <w:rPr>
                <w:rFonts w:cstheme="minorHAnsi"/>
              </w:rPr>
              <w:t>2.2</w:t>
            </w:r>
          </w:p>
        </w:tc>
        <w:tc>
          <w:tcPr>
            <w:tcW w:w="810" w:type="dxa"/>
            <w:shd w:val="clear" w:color="auto" w:fill="auto"/>
            <w:noWrap/>
            <w:vAlign w:val="center"/>
            <w:hideMark/>
          </w:tcPr>
          <w:p w14:paraId="440AE389" w14:textId="77777777" w:rsidR="00AB29C8" w:rsidRPr="00FC23F2" w:rsidRDefault="00AB29C8" w:rsidP="005454A8">
            <w:pPr>
              <w:spacing w:line="276" w:lineRule="auto"/>
              <w:jc w:val="center"/>
              <w:rPr>
                <w:rFonts w:cstheme="minorHAnsi"/>
              </w:rPr>
            </w:pPr>
            <w:r w:rsidRPr="00FC23F2">
              <w:rPr>
                <w:rFonts w:cstheme="minorHAnsi"/>
              </w:rPr>
              <w:t>53.8</w:t>
            </w:r>
          </w:p>
        </w:tc>
        <w:tc>
          <w:tcPr>
            <w:tcW w:w="900" w:type="dxa"/>
            <w:shd w:val="clear" w:color="auto" w:fill="auto"/>
            <w:noWrap/>
            <w:vAlign w:val="center"/>
            <w:hideMark/>
          </w:tcPr>
          <w:p w14:paraId="70C7D263" w14:textId="77777777" w:rsidR="00AB29C8" w:rsidRPr="00FC23F2" w:rsidRDefault="00AB29C8" w:rsidP="005454A8">
            <w:pPr>
              <w:spacing w:line="276" w:lineRule="auto"/>
              <w:jc w:val="center"/>
              <w:rPr>
                <w:rFonts w:cstheme="minorHAnsi"/>
              </w:rPr>
            </w:pPr>
            <w:r w:rsidRPr="00FC23F2">
              <w:rPr>
                <w:rFonts w:cstheme="minorHAnsi"/>
              </w:rPr>
              <w:t>17.2</w:t>
            </w:r>
          </w:p>
        </w:tc>
        <w:tc>
          <w:tcPr>
            <w:tcW w:w="810" w:type="dxa"/>
            <w:shd w:val="clear" w:color="auto" w:fill="auto"/>
            <w:noWrap/>
            <w:vAlign w:val="center"/>
            <w:hideMark/>
          </w:tcPr>
          <w:p w14:paraId="3CDF1514" w14:textId="77777777" w:rsidR="00AB29C8" w:rsidRPr="00FC23F2" w:rsidRDefault="00AB29C8" w:rsidP="005454A8">
            <w:pPr>
              <w:spacing w:line="276" w:lineRule="auto"/>
              <w:jc w:val="center"/>
              <w:rPr>
                <w:rFonts w:cstheme="minorHAnsi"/>
              </w:rPr>
            </w:pPr>
            <w:r w:rsidRPr="00FC23F2">
              <w:rPr>
                <w:rFonts w:cstheme="minorHAnsi"/>
              </w:rPr>
              <w:t>14.0</w:t>
            </w:r>
          </w:p>
        </w:tc>
        <w:tc>
          <w:tcPr>
            <w:tcW w:w="990" w:type="dxa"/>
            <w:shd w:val="clear" w:color="auto" w:fill="auto"/>
            <w:noWrap/>
            <w:vAlign w:val="center"/>
            <w:hideMark/>
          </w:tcPr>
          <w:p w14:paraId="55387682" w14:textId="77777777" w:rsidR="00AB29C8" w:rsidRPr="00FC23F2" w:rsidRDefault="00AB29C8" w:rsidP="005454A8">
            <w:pPr>
              <w:spacing w:line="276" w:lineRule="auto"/>
              <w:jc w:val="center"/>
              <w:rPr>
                <w:rFonts w:cstheme="minorHAnsi"/>
              </w:rPr>
            </w:pPr>
            <w:r w:rsidRPr="00FC23F2">
              <w:rPr>
                <w:rFonts w:cstheme="minorHAnsi"/>
              </w:rPr>
              <w:t>9.7</w:t>
            </w:r>
          </w:p>
        </w:tc>
        <w:tc>
          <w:tcPr>
            <w:tcW w:w="1011" w:type="dxa"/>
            <w:shd w:val="clear" w:color="auto" w:fill="auto"/>
            <w:noWrap/>
            <w:vAlign w:val="center"/>
            <w:hideMark/>
          </w:tcPr>
          <w:p w14:paraId="722735AF" w14:textId="77777777" w:rsidR="00AB29C8" w:rsidRPr="00FC23F2" w:rsidRDefault="00AB29C8" w:rsidP="005454A8">
            <w:pPr>
              <w:spacing w:line="276" w:lineRule="auto"/>
              <w:jc w:val="center"/>
              <w:rPr>
                <w:rFonts w:cstheme="minorHAnsi"/>
              </w:rPr>
            </w:pPr>
            <w:r w:rsidRPr="00FC23F2">
              <w:rPr>
                <w:rFonts w:cstheme="minorHAnsi"/>
              </w:rPr>
              <w:t>3.2</w:t>
            </w:r>
          </w:p>
        </w:tc>
      </w:tr>
      <w:tr w:rsidR="00AB29C8" w:rsidRPr="00FC23F2" w14:paraId="23839834" w14:textId="77777777" w:rsidTr="00367CD1">
        <w:trPr>
          <w:trHeight w:val="288"/>
          <w:jc w:val="center"/>
        </w:trPr>
        <w:tc>
          <w:tcPr>
            <w:tcW w:w="1525" w:type="dxa"/>
            <w:vMerge/>
            <w:shd w:val="clear" w:color="auto" w:fill="DEEAF6" w:themeFill="accent5" w:themeFillTint="33"/>
            <w:textDirection w:val="btLr"/>
            <w:vAlign w:val="center"/>
            <w:hideMark/>
          </w:tcPr>
          <w:p w14:paraId="699EAC78" w14:textId="77777777" w:rsidR="00AB29C8" w:rsidRPr="00FC23F2" w:rsidRDefault="00AB29C8" w:rsidP="005454A8">
            <w:pPr>
              <w:spacing w:line="276" w:lineRule="auto"/>
              <w:ind w:left="113" w:right="113"/>
              <w:jc w:val="center"/>
              <w:rPr>
                <w:rFonts w:cstheme="minorHAnsi"/>
                <w:b/>
                <w:bCs/>
              </w:rPr>
            </w:pPr>
          </w:p>
        </w:tc>
        <w:tc>
          <w:tcPr>
            <w:tcW w:w="1620" w:type="dxa"/>
            <w:vMerge w:val="restart"/>
            <w:shd w:val="clear" w:color="auto" w:fill="FFFFFF" w:themeFill="background1"/>
            <w:noWrap/>
            <w:vAlign w:val="center"/>
            <w:hideMark/>
          </w:tcPr>
          <w:p w14:paraId="074B59E7" w14:textId="77777777" w:rsidR="00AB29C8" w:rsidRPr="00FC23F2" w:rsidRDefault="00AB29C8" w:rsidP="005454A8">
            <w:pPr>
              <w:spacing w:line="276" w:lineRule="auto"/>
              <w:jc w:val="center"/>
              <w:rPr>
                <w:rFonts w:cstheme="minorHAnsi"/>
                <w:b/>
                <w:bCs/>
              </w:rPr>
            </w:pPr>
            <w:r w:rsidRPr="00FC23F2">
              <w:rPr>
                <w:rFonts w:cstheme="minorHAnsi"/>
                <w:b/>
                <w:bCs/>
              </w:rPr>
              <w:t>არა შშმ ქალი</w:t>
            </w:r>
          </w:p>
        </w:tc>
        <w:tc>
          <w:tcPr>
            <w:tcW w:w="450" w:type="dxa"/>
            <w:shd w:val="clear" w:color="auto" w:fill="FBE4D5" w:themeFill="accent2" w:themeFillTint="33"/>
            <w:noWrap/>
            <w:vAlign w:val="center"/>
            <w:hideMark/>
          </w:tcPr>
          <w:p w14:paraId="70C4B261"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44FC2DAC" w14:textId="77777777" w:rsidR="00AB29C8" w:rsidRPr="00FC23F2" w:rsidRDefault="00AB29C8" w:rsidP="005454A8">
            <w:pPr>
              <w:spacing w:line="276" w:lineRule="auto"/>
              <w:jc w:val="center"/>
              <w:rPr>
                <w:rFonts w:cstheme="minorHAnsi"/>
              </w:rPr>
            </w:pPr>
            <w:r w:rsidRPr="00FC23F2">
              <w:rPr>
                <w:rFonts w:cstheme="minorHAnsi"/>
              </w:rPr>
              <w:t>19</w:t>
            </w:r>
          </w:p>
        </w:tc>
        <w:tc>
          <w:tcPr>
            <w:tcW w:w="810" w:type="dxa"/>
            <w:shd w:val="clear" w:color="auto" w:fill="FBE4D5" w:themeFill="accent2" w:themeFillTint="33"/>
            <w:noWrap/>
            <w:vAlign w:val="center"/>
            <w:hideMark/>
          </w:tcPr>
          <w:p w14:paraId="1970F1D5" w14:textId="77777777" w:rsidR="00AB29C8" w:rsidRPr="00FC23F2" w:rsidRDefault="00AB29C8" w:rsidP="005454A8">
            <w:pPr>
              <w:spacing w:line="276" w:lineRule="auto"/>
              <w:jc w:val="center"/>
              <w:rPr>
                <w:rFonts w:cstheme="minorHAnsi"/>
              </w:rPr>
            </w:pPr>
            <w:r w:rsidRPr="00FC23F2">
              <w:rPr>
                <w:rFonts w:cstheme="minorHAnsi"/>
              </w:rPr>
              <w:t>41</w:t>
            </w:r>
          </w:p>
        </w:tc>
        <w:tc>
          <w:tcPr>
            <w:tcW w:w="900" w:type="dxa"/>
            <w:shd w:val="clear" w:color="auto" w:fill="FBE4D5" w:themeFill="accent2" w:themeFillTint="33"/>
            <w:noWrap/>
            <w:vAlign w:val="center"/>
            <w:hideMark/>
          </w:tcPr>
          <w:p w14:paraId="1CFA43C2" w14:textId="77777777" w:rsidR="00AB29C8" w:rsidRPr="00FC23F2" w:rsidRDefault="00AB29C8" w:rsidP="005454A8">
            <w:pPr>
              <w:spacing w:line="276" w:lineRule="auto"/>
              <w:jc w:val="center"/>
              <w:rPr>
                <w:rFonts w:cstheme="minorHAnsi"/>
              </w:rPr>
            </w:pPr>
            <w:r w:rsidRPr="00FC23F2">
              <w:rPr>
                <w:rFonts w:cstheme="minorHAnsi"/>
              </w:rPr>
              <w:t>14</w:t>
            </w:r>
          </w:p>
        </w:tc>
        <w:tc>
          <w:tcPr>
            <w:tcW w:w="810" w:type="dxa"/>
            <w:shd w:val="clear" w:color="auto" w:fill="FBE4D5" w:themeFill="accent2" w:themeFillTint="33"/>
            <w:noWrap/>
            <w:vAlign w:val="center"/>
            <w:hideMark/>
          </w:tcPr>
          <w:p w14:paraId="480638FA" w14:textId="77777777" w:rsidR="00AB29C8" w:rsidRPr="00FC23F2" w:rsidRDefault="00AB29C8" w:rsidP="005454A8">
            <w:pPr>
              <w:spacing w:line="276" w:lineRule="auto"/>
              <w:jc w:val="center"/>
              <w:rPr>
                <w:rFonts w:cstheme="minorHAnsi"/>
              </w:rPr>
            </w:pPr>
            <w:r w:rsidRPr="00FC23F2">
              <w:rPr>
                <w:rFonts w:cstheme="minorHAnsi"/>
              </w:rPr>
              <w:t>11</w:t>
            </w:r>
          </w:p>
        </w:tc>
        <w:tc>
          <w:tcPr>
            <w:tcW w:w="990" w:type="dxa"/>
            <w:shd w:val="clear" w:color="auto" w:fill="FBE4D5" w:themeFill="accent2" w:themeFillTint="33"/>
            <w:noWrap/>
            <w:vAlign w:val="center"/>
            <w:hideMark/>
          </w:tcPr>
          <w:p w14:paraId="31C49DF2" w14:textId="77777777" w:rsidR="00AB29C8" w:rsidRPr="00FC23F2" w:rsidRDefault="00AB29C8" w:rsidP="005454A8">
            <w:pPr>
              <w:spacing w:line="276" w:lineRule="auto"/>
              <w:jc w:val="center"/>
              <w:rPr>
                <w:rFonts w:cstheme="minorHAnsi"/>
              </w:rPr>
            </w:pPr>
            <w:r w:rsidRPr="00FC23F2">
              <w:rPr>
                <w:rFonts w:cstheme="minorHAnsi"/>
              </w:rPr>
              <w:t>4</w:t>
            </w:r>
          </w:p>
        </w:tc>
        <w:tc>
          <w:tcPr>
            <w:tcW w:w="1011" w:type="dxa"/>
            <w:shd w:val="clear" w:color="auto" w:fill="FBE4D5" w:themeFill="accent2" w:themeFillTint="33"/>
            <w:noWrap/>
            <w:vAlign w:val="center"/>
            <w:hideMark/>
          </w:tcPr>
          <w:p w14:paraId="5EEC1F8F" w14:textId="77777777" w:rsidR="00AB29C8" w:rsidRPr="00FC23F2" w:rsidRDefault="00AB29C8" w:rsidP="005454A8">
            <w:pPr>
              <w:spacing w:line="276" w:lineRule="auto"/>
              <w:jc w:val="center"/>
              <w:rPr>
                <w:rFonts w:cstheme="minorHAnsi"/>
              </w:rPr>
            </w:pPr>
            <w:r w:rsidRPr="00FC23F2">
              <w:rPr>
                <w:rFonts w:cstheme="minorHAnsi"/>
              </w:rPr>
              <w:t>4</w:t>
            </w:r>
          </w:p>
        </w:tc>
      </w:tr>
      <w:tr w:rsidR="00AB29C8" w:rsidRPr="00FC23F2" w14:paraId="44A734D9" w14:textId="77777777" w:rsidTr="00367CD1">
        <w:trPr>
          <w:trHeight w:val="359"/>
          <w:jc w:val="center"/>
        </w:trPr>
        <w:tc>
          <w:tcPr>
            <w:tcW w:w="1525" w:type="dxa"/>
            <w:vMerge/>
            <w:shd w:val="clear" w:color="auto" w:fill="DEEAF6" w:themeFill="accent5" w:themeFillTint="33"/>
            <w:textDirection w:val="btLr"/>
            <w:vAlign w:val="center"/>
            <w:hideMark/>
          </w:tcPr>
          <w:p w14:paraId="0A72C1E9" w14:textId="77777777" w:rsidR="00AB29C8" w:rsidRPr="00FC23F2" w:rsidRDefault="00AB29C8" w:rsidP="005454A8">
            <w:pPr>
              <w:spacing w:line="276" w:lineRule="auto"/>
              <w:ind w:left="113" w:right="113"/>
              <w:jc w:val="center"/>
              <w:rPr>
                <w:rFonts w:cstheme="minorHAnsi"/>
                <w:b/>
                <w:bCs/>
              </w:rPr>
            </w:pPr>
          </w:p>
        </w:tc>
        <w:tc>
          <w:tcPr>
            <w:tcW w:w="1620" w:type="dxa"/>
            <w:vMerge/>
            <w:shd w:val="clear" w:color="auto" w:fill="FFFFFF" w:themeFill="background1"/>
            <w:vAlign w:val="center"/>
            <w:hideMark/>
          </w:tcPr>
          <w:p w14:paraId="6F85B1E7" w14:textId="77777777" w:rsidR="00AB29C8" w:rsidRPr="00FC23F2" w:rsidRDefault="00AB29C8" w:rsidP="005454A8">
            <w:pPr>
              <w:spacing w:line="276" w:lineRule="auto"/>
              <w:jc w:val="center"/>
              <w:rPr>
                <w:rFonts w:cstheme="minorHAnsi"/>
                <w:b/>
                <w:bCs/>
              </w:rPr>
            </w:pPr>
          </w:p>
        </w:tc>
        <w:tc>
          <w:tcPr>
            <w:tcW w:w="450" w:type="dxa"/>
            <w:shd w:val="clear" w:color="auto" w:fill="auto"/>
            <w:noWrap/>
            <w:vAlign w:val="center"/>
            <w:hideMark/>
          </w:tcPr>
          <w:p w14:paraId="7706D5D6"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5C467ABC" w14:textId="77777777" w:rsidR="00AB29C8" w:rsidRPr="00FC23F2" w:rsidRDefault="00AB29C8" w:rsidP="005454A8">
            <w:pPr>
              <w:spacing w:line="276" w:lineRule="auto"/>
              <w:jc w:val="center"/>
              <w:rPr>
                <w:rFonts w:cstheme="minorHAnsi"/>
              </w:rPr>
            </w:pPr>
            <w:r w:rsidRPr="00FC23F2">
              <w:rPr>
                <w:rFonts w:cstheme="minorHAnsi"/>
              </w:rPr>
              <w:t>20.4</w:t>
            </w:r>
          </w:p>
        </w:tc>
        <w:tc>
          <w:tcPr>
            <w:tcW w:w="810" w:type="dxa"/>
            <w:shd w:val="clear" w:color="auto" w:fill="auto"/>
            <w:noWrap/>
            <w:vAlign w:val="center"/>
            <w:hideMark/>
          </w:tcPr>
          <w:p w14:paraId="16DF7237" w14:textId="77777777" w:rsidR="00AB29C8" w:rsidRPr="00FC23F2" w:rsidRDefault="00AB29C8" w:rsidP="005454A8">
            <w:pPr>
              <w:spacing w:line="276" w:lineRule="auto"/>
              <w:jc w:val="center"/>
              <w:rPr>
                <w:rFonts w:cstheme="minorHAnsi"/>
              </w:rPr>
            </w:pPr>
            <w:r w:rsidRPr="00FC23F2">
              <w:rPr>
                <w:rFonts w:cstheme="minorHAnsi"/>
              </w:rPr>
              <w:t>44.1</w:t>
            </w:r>
          </w:p>
        </w:tc>
        <w:tc>
          <w:tcPr>
            <w:tcW w:w="900" w:type="dxa"/>
            <w:shd w:val="clear" w:color="auto" w:fill="auto"/>
            <w:noWrap/>
            <w:vAlign w:val="center"/>
            <w:hideMark/>
          </w:tcPr>
          <w:p w14:paraId="152D5B62" w14:textId="77777777" w:rsidR="00AB29C8" w:rsidRPr="00FC23F2" w:rsidRDefault="00AB29C8" w:rsidP="005454A8">
            <w:pPr>
              <w:spacing w:line="276" w:lineRule="auto"/>
              <w:jc w:val="center"/>
              <w:rPr>
                <w:rFonts w:cstheme="minorHAnsi"/>
              </w:rPr>
            </w:pPr>
            <w:r w:rsidRPr="00FC23F2">
              <w:rPr>
                <w:rFonts w:cstheme="minorHAnsi"/>
              </w:rPr>
              <w:t>15.1</w:t>
            </w:r>
          </w:p>
        </w:tc>
        <w:tc>
          <w:tcPr>
            <w:tcW w:w="810" w:type="dxa"/>
            <w:shd w:val="clear" w:color="auto" w:fill="auto"/>
            <w:noWrap/>
            <w:vAlign w:val="center"/>
            <w:hideMark/>
          </w:tcPr>
          <w:p w14:paraId="0817894F" w14:textId="77777777" w:rsidR="00AB29C8" w:rsidRPr="00FC23F2" w:rsidRDefault="00AB29C8" w:rsidP="005454A8">
            <w:pPr>
              <w:spacing w:line="276" w:lineRule="auto"/>
              <w:jc w:val="center"/>
              <w:rPr>
                <w:rFonts w:cstheme="minorHAnsi"/>
              </w:rPr>
            </w:pPr>
            <w:r w:rsidRPr="00FC23F2">
              <w:rPr>
                <w:rFonts w:cstheme="minorHAnsi"/>
              </w:rPr>
              <w:t>11.8</w:t>
            </w:r>
          </w:p>
        </w:tc>
        <w:tc>
          <w:tcPr>
            <w:tcW w:w="990" w:type="dxa"/>
            <w:shd w:val="clear" w:color="auto" w:fill="auto"/>
            <w:noWrap/>
            <w:vAlign w:val="center"/>
            <w:hideMark/>
          </w:tcPr>
          <w:p w14:paraId="09FB52DA" w14:textId="77777777" w:rsidR="00AB29C8" w:rsidRPr="00FC23F2" w:rsidRDefault="00AB29C8" w:rsidP="005454A8">
            <w:pPr>
              <w:spacing w:line="276" w:lineRule="auto"/>
              <w:jc w:val="center"/>
              <w:rPr>
                <w:rFonts w:cstheme="minorHAnsi"/>
              </w:rPr>
            </w:pPr>
            <w:r w:rsidRPr="00FC23F2">
              <w:rPr>
                <w:rFonts w:cstheme="minorHAnsi"/>
              </w:rPr>
              <w:t>4.3</w:t>
            </w:r>
          </w:p>
        </w:tc>
        <w:tc>
          <w:tcPr>
            <w:tcW w:w="1011" w:type="dxa"/>
            <w:shd w:val="clear" w:color="auto" w:fill="auto"/>
            <w:noWrap/>
            <w:vAlign w:val="center"/>
            <w:hideMark/>
          </w:tcPr>
          <w:p w14:paraId="09A61CB0" w14:textId="77777777" w:rsidR="00AB29C8" w:rsidRPr="00FC23F2" w:rsidRDefault="00AB29C8" w:rsidP="005454A8">
            <w:pPr>
              <w:spacing w:line="276" w:lineRule="auto"/>
              <w:jc w:val="center"/>
              <w:rPr>
                <w:rFonts w:cstheme="minorHAnsi"/>
              </w:rPr>
            </w:pPr>
            <w:r w:rsidRPr="00FC23F2">
              <w:rPr>
                <w:rFonts w:cstheme="minorHAnsi"/>
              </w:rPr>
              <w:t>4.3</w:t>
            </w:r>
          </w:p>
        </w:tc>
      </w:tr>
      <w:tr w:rsidR="00AB29C8" w:rsidRPr="00FC23F2" w14:paraId="1C1BA531" w14:textId="77777777" w:rsidTr="00367CD1">
        <w:trPr>
          <w:trHeight w:val="288"/>
          <w:jc w:val="center"/>
        </w:trPr>
        <w:tc>
          <w:tcPr>
            <w:tcW w:w="1525" w:type="dxa"/>
            <w:vMerge/>
            <w:shd w:val="clear" w:color="auto" w:fill="DEEAF6" w:themeFill="accent5" w:themeFillTint="33"/>
            <w:textDirection w:val="btLr"/>
            <w:vAlign w:val="center"/>
            <w:hideMark/>
          </w:tcPr>
          <w:p w14:paraId="5DA3496A" w14:textId="77777777" w:rsidR="00AB29C8" w:rsidRPr="00FC23F2" w:rsidRDefault="00AB29C8" w:rsidP="005454A8">
            <w:pPr>
              <w:spacing w:line="276" w:lineRule="auto"/>
              <w:ind w:left="113" w:right="113"/>
              <w:jc w:val="center"/>
              <w:rPr>
                <w:rFonts w:cstheme="minorHAnsi"/>
                <w:b/>
                <w:bCs/>
              </w:rPr>
            </w:pPr>
          </w:p>
        </w:tc>
        <w:tc>
          <w:tcPr>
            <w:tcW w:w="1620" w:type="dxa"/>
            <w:vMerge w:val="restart"/>
            <w:shd w:val="clear" w:color="auto" w:fill="FFFFFF" w:themeFill="background1"/>
            <w:noWrap/>
            <w:vAlign w:val="center"/>
            <w:hideMark/>
          </w:tcPr>
          <w:p w14:paraId="5C444684" w14:textId="77777777" w:rsidR="00AB29C8" w:rsidRPr="00FC23F2" w:rsidRDefault="00AB29C8" w:rsidP="005454A8">
            <w:pPr>
              <w:spacing w:line="276" w:lineRule="auto"/>
              <w:jc w:val="center"/>
              <w:rPr>
                <w:rFonts w:cstheme="minorHAnsi"/>
                <w:b/>
                <w:bCs/>
              </w:rPr>
            </w:pPr>
            <w:r w:rsidRPr="00FC23F2">
              <w:rPr>
                <w:rFonts w:cstheme="minorHAnsi"/>
                <w:b/>
                <w:bCs/>
              </w:rPr>
              <w:t>არა შშმ კაცი</w:t>
            </w:r>
          </w:p>
        </w:tc>
        <w:tc>
          <w:tcPr>
            <w:tcW w:w="450" w:type="dxa"/>
            <w:shd w:val="clear" w:color="auto" w:fill="FBE4D5" w:themeFill="accent2" w:themeFillTint="33"/>
            <w:noWrap/>
            <w:vAlign w:val="center"/>
            <w:hideMark/>
          </w:tcPr>
          <w:p w14:paraId="42521C15"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630C1B35" w14:textId="77777777" w:rsidR="00AB29C8" w:rsidRPr="00FC23F2" w:rsidRDefault="00AB29C8" w:rsidP="005454A8">
            <w:pPr>
              <w:spacing w:line="276" w:lineRule="auto"/>
              <w:jc w:val="center"/>
              <w:rPr>
                <w:rFonts w:cstheme="minorHAnsi"/>
              </w:rPr>
            </w:pPr>
            <w:r w:rsidRPr="00FC23F2">
              <w:rPr>
                <w:rFonts w:cstheme="minorHAnsi"/>
              </w:rPr>
              <w:t>38</w:t>
            </w:r>
          </w:p>
        </w:tc>
        <w:tc>
          <w:tcPr>
            <w:tcW w:w="810" w:type="dxa"/>
            <w:shd w:val="clear" w:color="auto" w:fill="FBE4D5" w:themeFill="accent2" w:themeFillTint="33"/>
            <w:noWrap/>
            <w:vAlign w:val="center"/>
            <w:hideMark/>
          </w:tcPr>
          <w:p w14:paraId="627CA854" w14:textId="77777777" w:rsidR="00AB29C8" w:rsidRPr="00FC23F2" w:rsidRDefault="00AB29C8" w:rsidP="005454A8">
            <w:pPr>
              <w:spacing w:line="276" w:lineRule="auto"/>
              <w:jc w:val="center"/>
              <w:rPr>
                <w:rFonts w:cstheme="minorHAnsi"/>
              </w:rPr>
            </w:pPr>
            <w:r w:rsidRPr="00FC23F2">
              <w:rPr>
                <w:rFonts w:cstheme="minorHAnsi"/>
              </w:rPr>
              <w:t>46</w:t>
            </w:r>
          </w:p>
        </w:tc>
        <w:tc>
          <w:tcPr>
            <w:tcW w:w="900" w:type="dxa"/>
            <w:shd w:val="clear" w:color="auto" w:fill="FBE4D5" w:themeFill="accent2" w:themeFillTint="33"/>
            <w:noWrap/>
            <w:vAlign w:val="center"/>
            <w:hideMark/>
          </w:tcPr>
          <w:p w14:paraId="635283D1" w14:textId="77777777" w:rsidR="00AB29C8" w:rsidRPr="00FC23F2" w:rsidRDefault="00AB29C8" w:rsidP="005454A8">
            <w:pPr>
              <w:spacing w:line="276" w:lineRule="auto"/>
              <w:jc w:val="center"/>
              <w:rPr>
                <w:rFonts w:cstheme="minorHAnsi"/>
              </w:rPr>
            </w:pPr>
            <w:r w:rsidRPr="00FC23F2">
              <w:rPr>
                <w:rFonts w:cstheme="minorHAnsi"/>
              </w:rPr>
              <w:t>1</w:t>
            </w:r>
          </w:p>
        </w:tc>
        <w:tc>
          <w:tcPr>
            <w:tcW w:w="810" w:type="dxa"/>
            <w:shd w:val="clear" w:color="auto" w:fill="FBE4D5" w:themeFill="accent2" w:themeFillTint="33"/>
            <w:noWrap/>
            <w:vAlign w:val="center"/>
            <w:hideMark/>
          </w:tcPr>
          <w:p w14:paraId="6F97D8F1" w14:textId="77777777" w:rsidR="00AB29C8" w:rsidRPr="00FC23F2" w:rsidRDefault="00AB29C8" w:rsidP="005454A8">
            <w:pPr>
              <w:spacing w:line="276" w:lineRule="auto"/>
              <w:jc w:val="center"/>
              <w:rPr>
                <w:rFonts w:cstheme="minorHAnsi"/>
              </w:rPr>
            </w:pPr>
            <w:r w:rsidRPr="00FC23F2">
              <w:rPr>
                <w:rFonts w:cstheme="minorHAnsi"/>
              </w:rPr>
              <w:t>2</w:t>
            </w:r>
          </w:p>
        </w:tc>
        <w:tc>
          <w:tcPr>
            <w:tcW w:w="990" w:type="dxa"/>
            <w:shd w:val="clear" w:color="auto" w:fill="FBE4D5" w:themeFill="accent2" w:themeFillTint="33"/>
            <w:noWrap/>
            <w:vAlign w:val="center"/>
            <w:hideMark/>
          </w:tcPr>
          <w:p w14:paraId="2F6A8499" w14:textId="77777777" w:rsidR="00AB29C8" w:rsidRPr="00FC23F2" w:rsidRDefault="00AB29C8" w:rsidP="005454A8">
            <w:pPr>
              <w:spacing w:line="276" w:lineRule="auto"/>
              <w:jc w:val="center"/>
              <w:rPr>
                <w:rFonts w:cstheme="minorHAnsi"/>
              </w:rPr>
            </w:pPr>
            <w:r w:rsidRPr="00FC23F2">
              <w:rPr>
                <w:rFonts w:cstheme="minorHAnsi"/>
              </w:rPr>
              <w:t>1</w:t>
            </w:r>
          </w:p>
        </w:tc>
        <w:tc>
          <w:tcPr>
            <w:tcW w:w="1011" w:type="dxa"/>
            <w:shd w:val="clear" w:color="auto" w:fill="FBE4D5" w:themeFill="accent2" w:themeFillTint="33"/>
            <w:noWrap/>
            <w:vAlign w:val="center"/>
            <w:hideMark/>
          </w:tcPr>
          <w:p w14:paraId="246D9C8D" w14:textId="77777777" w:rsidR="00AB29C8" w:rsidRPr="00FC23F2" w:rsidRDefault="00AB29C8" w:rsidP="005454A8">
            <w:pPr>
              <w:spacing w:line="276" w:lineRule="auto"/>
              <w:jc w:val="center"/>
              <w:rPr>
                <w:rFonts w:cstheme="minorHAnsi"/>
              </w:rPr>
            </w:pPr>
            <w:r w:rsidRPr="00FC23F2">
              <w:rPr>
                <w:rFonts w:cstheme="minorHAnsi"/>
              </w:rPr>
              <w:t>5</w:t>
            </w:r>
          </w:p>
        </w:tc>
      </w:tr>
      <w:tr w:rsidR="00AB29C8" w:rsidRPr="00FC23F2" w14:paraId="203A5F4E" w14:textId="77777777" w:rsidTr="00367CD1">
        <w:trPr>
          <w:trHeight w:val="323"/>
          <w:jc w:val="center"/>
        </w:trPr>
        <w:tc>
          <w:tcPr>
            <w:tcW w:w="1525" w:type="dxa"/>
            <w:vMerge/>
            <w:shd w:val="clear" w:color="auto" w:fill="DEEAF6" w:themeFill="accent5" w:themeFillTint="33"/>
            <w:textDirection w:val="btLr"/>
            <w:vAlign w:val="center"/>
            <w:hideMark/>
          </w:tcPr>
          <w:p w14:paraId="6B9D05B7" w14:textId="77777777" w:rsidR="00AB29C8" w:rsidRPr="00FC23F2" w:rsidRDefault="00AB29C8" w:rsidP="005454A8">
            <w:pPr>
              <w:spacing w:line="276" w:lineRule="auto"/>
              <w:ind w:left="113" w:right="113"/>
              <w:jc w:val="center"/>
              <w:rPr>
                <w:rFonts w:cstheme="minorHAnsi"/>
                <w:b/>
                <w:bCs/>
              </w:rPr>
            </w:pPr>
          </w:p>
        </w:tc>
        <w:tc>
          <w:tcPr>
            <w:tcW w:w="1620" w:type="dxa"/>
            <w:vMerge/>
            <w:shd w:val="clear" w:color="auto" w:fill="FFFFFF" w:themeFill="background1"/>
            <w:vAlign w:val="center"/>
            <w:hideMark/>
          </w:tcPr>
          <w:p w14:paraId="01F1312D" w14:textId="77777777" w:rsidR="00AB29C8" w:rsidRPr="00FC23F2" w:rsidRDefault="00AB29C8" w:rsidP="005454A8">
            <w:pPr>
              <w:spacing w:line="276" w:lineRule="auto"/>
              <w:jc w:val="center"/>
              <w:rPr>
                <w:rFonts w:cstheme="minorHAnsi"/>
                <w:b/>
                <w:bCs/>
              </w:rPr>
            </w:pPr>
          </w:p>
        </w:tc>
        <w:tc>
          <w:tcPr>
            <w:tcW w:w="450" w:type="dxa"/>
            <w:shd w:val="clear" w:color="auto" w:fill="auto"/>
            <w:noWrap/>
            <w:vAlign w:val="center"/>
            <w:hideMark/>
          </w:tcPr>
          <w:p w14:paraId="1CF829D9"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776A1A89" w14:textId="77777777" w:rsidR="00AB29C8" w:rsidRPr="00FC23F2" w:rsidRDefault="00AB29C8" w:rsidP="005454A8">
            <w:pPr>
              <w:spacing w:line="276" w:lineRule="auto"/>
              <w:jc w:val="center"/>
              <w:rPr>
                <w:rFonts w:cstheme="minorHAnsi"/>
              </w:rPr>
            </w:pPr>
            <w:r w:rsidRPr="00FC23F2">
              <w:rPr>
                <w:rFonts w:cstheme="minorHAnsi"/>
              </w:rPr>
              <w:t>40.9</w:t>
            </w:r>
          </w:p>
        </w:tc>
        <w:tc>
          <w:tcPr>
            <w:tcW w:w="810" w:type="dxa"/>
            <w:shd w:val="clear" w:color="auto" w:fill="auto"/>
            <w:noWrap/>
            <w:vAlign w:val="center"/>
            <w:hideMark/>
          </w:tcPr>
          <w:p w14:paraId="3C88ED29" w14:textId="77777777" w:rsidR="00AB29C8" w:rsidRPr="00FC23F2" w:rsidRDefault="00AB29C8" w:rsidP="005454A8">
            <w:pPr>
              <w:spacing w:line="276" w:lineRule="auto"/>
              <w:jc w:val="center"/>
              <w:rPr>
                <w:rFonts w:cstheme="minorHAnsi"/>
              </w:rPr>
            </w:pPr>
            <w:r w:rsidRPr="00FC23F2">
              <w:rPr>
                <w:rFonts w:cstheme="minorHAnsi"/>
              </w:rPr>
              <w:t>49.5</w:t>
            </w:r>
          </w:p>
        </w:tc>
        <w:tc>
          <w:tcPr>
            <w:tcW w:w="900" w:type="dxa"/>
            <w:shd w:val="clear" w:color="auto" w:fill="auto"/>
            <w:noWrap/>
            <w:vAlign w:val="center"/>
            <w:hideMark/>
          </w:tcPr>
          <w:p w14:paraId="6BFF0D3E" w14:textId="77777777" w:rsidR="00AB29C8" w:rsidRPr="00FC23F2" w:rsidRDefault="00AB29C8" w:rsidP="005454A8">
            <w:pPr>
              <w:spacing w:line="276" w:lineRule="auto"/>
              <w:jc w:val="center"/>
              <w:rPr>
                <w:rFonts w:cstheme="minorHAnsi"/>
              </w:rPr>
            </w:pPr>
            <w:r w:rsidRPr="00FC23F2">
              <w:rPr>
                <w:rFonts w:cstheme="minorHAnsi"/>
              </w:rPr>
              <w:t>1.1</w:t>
            </w:r>
          </w:p>
        </w:tc>
        <w:tc>
          <w:tcPr>
            <w:tcW w:w="810" w:type="dxa"/>
            <w:shd w:val="clear" w:color="auto" w:fill="auto"/>
            <w:noWrap/>
            <w:vAlign w:val="center"/>
            <w:hideMark/>
          </w:tcPr>
          <w:p w14:paraId="32ABEB13" w14:textId="77777777" w:rsidR="00AB29C8" w:rsidRPr="00FC23F2" w:rsidRDefault="00AB29C8" w:rsidP="005454A8">
            <w:pPr>
              <w:spacing w:line="276" w:lineRule="auto"/>
              <w:jc w:val="center"/>
              <w:rPr>
                <w:rFonts w:cstheme="minorHAnsi"/>
              </w:rPr>
            </w:pPr>
            <w:r w:rsidRPr="00FC23F2">
              <w:rPr>
                <w:rFonts w:cstheme="minorHAnsi"/>
              </w:rPr>
              <w:t>2.2</w:t>
            </w:r>
          </w:p>
        </w:tc>
        <w:tc>
          <w:tcPr>
            <w:tcW w:w="990" w:type="dxa"/>
            <w:shd w:val="clear" w:color="auto" w:fill="auto"/>
            <w:noWrap/>
            <w:vAlign w:val="center"/>
            <w:hideMark/>
          </w:tcPr>
          <w:p w14:paraId="086612F2" w14:textId="77777777" w:rsidR="00AB29C8" w:rsidRPr="00FC23F2" w:rsidRDefault="00AB29C8" w:rsidP="005454A8">
            <w:pPr>
              <w:spacing w:line="276" w:lineRule="auto"/>
              <w:jc w:val="center"/>
              <w:rPr>
                <w:rFonts w:cstheme="minorHAnsi"/>
              </w:rPr>
            </w:pPr>
            <w:r w:rsidRPr="00FC23F2">
              <w:rPr>
                <w:rFonts w:cstheme="minorHAnsi"/>
              </w:rPr>
              <w:t>1.1</w:t>
            </w:r>
          </w:p>
        </w:tc>
        <w:tc>
          <w:tcPr>
            <w:tcW w:w="1011" w:type="dxa"/>
            <w:shd w:val="clear" w:color="auto" w:fill="auto"/>
            <w:noWrap/>
            <w:vAlign w:val="center"/>
            <w:hideMark/>
          </w:tcPr>
          <w:p w14:paraId="4EF175A0" w14:textId="77777777" w:rsidR="00AB29C8" w:rsidRPr="00FC23F2" w:rsidRDefault="00AB29C8" w:rsidP="005454A8">
            <w:pPr>
              <w:spacing w:line="276" w:lineRule="auto"/>
              <w:jc w:val="center"/>
              <w:rPr>
                <w:rFonts w:cstheme="minorHAnsi"/>
              </w:rPr>
            </w:pPr>
            <w:r w:rsidRPr="00FC23F2">
              <w:rPr>
                <w:rFonts w:cstheme="minorHAnsi"/>
              </w:rPr>
              <w:t>5.4</w:t>
            </w:r>
          </w:p>
        </w:tc>
      </w:tr>
      <w:tr w:rsidR="00AB29C8" w:rsidRPr="00FC23F2" w14:paraId="7B016722" w14:textId="77777777" w:rsidTr="00367CD1">
        <w:trPr>
          <w:trHeight w:val="288"/>
          <w:jc w:val="center"/>
        </w:trPr>
        <w:tc>
          <w:tcPr>
            <w:tcW w:w="1525" w:type="dxa"/>
            <w:vMerge w:val="restart"/>
            <w:shd w:val="clear" w:color="auto" w:fill="DEEAF6" w:themeFill="accent5" w:themeFillTint="33"/>
            <w:noWrap/>
            <w:textDirection w:val="btLr"/>
            <w:vAlign w:val="center"/>
            <w:hideMark/>
          </w:tcPr>
          <w:p w14:paraId="7A67078D" w14:textId="77777777" w:rsidR="00AB29C8" w:rsidRPr="00FC23F2" w:rsidRDefault="00AB29C8" w:rsidP="005454A8">
            <w:pPr>
              <w:spacing w:line="276" w:lineRule="auto"/>
              <w:ind w:left="113" w:right="113"/>
              <w:jc w:val="center"/>
              <w:rPr>
                <w:rFonts w:cstheme="minorHAnsi"/>
                <w:b/>
                <w:bCs/>
              </w:rPr>
            </w:pPr>
            <w:r w:rsidRPr="00FC23F2">
              <w:rPr>
                <w:rFonts w:cstheme="minorHAnsi"/>
                <w:b/>
                <w:bCs/>
              </w:rPr>
              <w:t>პროექტის ფარგლებში დაქირავებული თანამშრომლები</w:t>
            </w:r>
          </w:p>
        </w:tc>
        <w:tc>
          <w:tcPr>
            <w:tcW w:w="1620" w:type="dxa"/>
            <w:vMerge w:val="restart"/>
            <w:shd w:val="clear" w:color="auto" w:fill="FFFFFF" w:themeFill="background1"/>
            <w:noWrap/>
            <w:vAlign w:val="center"/>
            <w:hideMark/>
          </w:tcPr>
          <w:p w14:paraId="5D99B2B8" w14:textId="77777777" w:rsidR="00AB29C8" w:rsidRPr="00FC23F2" w:rsidRDefault="00AB29C8" w:rsidP="005454A8">
            <w:pPr>
              <w:spacing w:line="276" w:lineRule="auto"/>
              <w:jc w:val="center"/>
              <w:rPr>
                <w:rFonts w:cstheme="minorHAnsi"/>
                <w:b/>
                <w:bCs/>
              </w:rPr>
            </w:pPr>
            <w:r w:rsidRPr="00FC23F2">
              <w:rPr>
                <w:rFonts w:cstheme="minorHAnsi"/>
                <w:b/>
                <w:bCs/>
                <w:lang w:val="ka-GE"/>
              </w:rPr>
              <w:t>რაოდენობა სრულად</w:t>
            </w:r>
          </w:p>
        </w:tc>
        <w:tc>
          <w:tcPr>
            <w:tcW w:w="450" w:type="dxa"/>
            <w:shd w:val="clear" w:color="auto" w:fill="FBE4D5" w:themeFill="accent2" w:themeFillTint="33"/>
            <w:noWrap/>
            <w:vAlign w:val="center"/>
            <w:hideMark/>
          </w:tcPr>
          <w:p w14:paraId="6C6A187B"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3D3A0625" w14:textId="77777777" w:rsidR="00AB29C8" w:rsidRPr="00FC23F2" w:rsidRDefault="00AB29C8" w:rsidP="005454A8">
            <w:pPr>
              <w:spacing w:line="276" w:lineRule="auto"/>
              <w:jc w:val="center"/>
              <w:rPr>
                <w:rFonts w:cstheme="minorHAnsi"/>
              </w:rPr>
            </w:pPr>
            <w:r w:rsidRPr="00FC23F2">
              <w:rPr>
                <w:rFonts w:cstheme="minorHAnsi"/>
              </w:rPr>
              <w:t>26</w:t>
            </w:r>
          </w:p>
        </w:tc>
        <w:tc>
          <w:tcPr>
            <w:tcW w:w="810" w:type="dxa"/>
            <w:shd w:val="clear" w:color="auto" w:fill="FBE4D5" w:themeFill="accent2" w:themeFillTint="33"/>
            <w:noWrap/>
            <w:vAlign w:val="center"/>
            <w:hideMark/>
          </w:tcPr>
          <w:p w14:paraId="760A7CCD" w14:textId="77777777" w:rsidR="00AB29C8" w:rsidRPr="00FC23F2" w:rsidRDefault="00AB29C8" w:rsidP="005454A8">
            <w:pPr>
              <w:spacing w:line="276" w:lineRule="auto"/>
              <w:jc w:val="center"/>
              <w:rPr>
                <w:rFonts w:cstheme="minorHAnsi"/>
              </w:rPr>
            </w:pPr>
            <w:r w:rsidRPr="00FC23F2">
              <w:rPr>
                <w:rFonts w:cstheme="minorHAnsi"/>
              </w:rPr>
              <w:t>44</w:t>
            </w:r>
          </w:p>
        </w:tc>
        <w:tc>
          <w:tcPr>
            <w:tcW w:w="900" w:type="dxa"/>
            <w:shd w:val="clear" w:color="auto" w:fill="FBE4D5" w:themeFill="accent2" w:themeFillTint="33"/>
            <w:noWrap/>
            <w:vAlign w:val="center"/>
            <w:hideMark/>
          </w:tcPr>
          <w:p w14:paraId="0B62A9A1" w14:textId="77777777" w:rsidR="00AB29C8" w:rsidRPr="00FC23F2" w:rsidRDefault="00AB29C8" w:rsidP="005454A8">
            <w:pPr>
              <w:spacing w:line="276" w:lineRule="auto"/>
              <w:jc w:val="center"/>
              <w:rPr>
                <w:rFonts w:cstheme="minorHAnsi"/>
              </w:rPr>
            </w:pPr>
            <w:r w:rsidRPr="00FC23F2">
              <w:rPr>
                <w:rFonts w:cstheme="minorHAnsi"/>
              </w:rPr>
              <w:t>10</w:t>
            </w:r>
          </w:p>
        </w:tc>
        <w:tc>
          <w:tcPr>
            <w:tcW w:w="810" w:type="dxa"/>
            <w:shd w:val="clear" w:color="auto" w:fill="FBE4D5" w:themeFill="accent2" w:themeFillTint="33"/>
            <w:noWrap/>
            <w:vAlign w:val="center"/>
            <w:hideMark/>
          </w:tcPr>
          <w:p w14:paraId="6312415B" w14:textId="77777777" w:rsidR="00AB29C8" w:rsidRPr="00FC23F2" w:rsidRDefault="00AB29C8" w:rsidP="005454A8">
            <w:pPr>
              <w:spacing w:line="276" w:lineRule="auto"/>
              <w:jc w:val="center"/>
              <w:rPr>
                <w:rFonts w:cstheme="minorHAnsi"/>
              </w:rPr>
            </w:pPr>
            <w:r w:rsidRPr="00FC23F2">
              <w:rPr>
                <w:rFonts w:cstheme="minorHAnsi"/>
              </w:rPr>
              <w:t>7</w:t>
            </w:r>
          </w:p>
        </w:tc>
        <w:tc>
          <w:tcPr>
            <w:tcW w:w="990" w:type="dxa"/>
            <w:shd w:val="clear" w:color="auto" w:fill="FBE4D5" w:themeFill="accent2" w:themeFillTint="33"/>
            <w:noWrap/>
            <w:vAlign w:val="center"/>
            <w:hideMark/>
          </w:tcPr>
          <w:p w14:paraId="4E621EEB" w14:textId="77777777" w:rsidR="00AB29C8" w:rsidRPr="00FC23F2" w:rsidRDefault="00AB29C8" w:rsidP="005454A8">
            <w:pPr>
              <w:spacing w:line="276" w:lineRule="auto"/>
              <w:jc w:val="center"/>
              <w:rPr>
                <w:rFonts w:cstheme="minorHAnsi"/>
              </w:rPr>
            </w:pPr>
            <w:r w:rsidRPr="00FC23F2">
              <w:rPr>
                <w:rFonts w:cstheme="minorHAnsi"/>
              </w:rPr>
              <w:t>1</w:t>
            </w:r>
          </w:p>
        </w:tc>
        <w:tc>
          <w:tcPr>
            <w:tcW w:w="1011" w:type="dxa"/>
            <w:shd w:val="clear" w:color="auto" w:fill="FBE4D5" w:themeFill="accent2" w:themeFillTint="33"/>
            <w:noWrap/>
            <w:vAlign w:val="center"/>
            <w:hideMark/>
          </w:tcPr>
          <w:p w14:paraId="2548F590" w14:textId="77777777" w:rsidR="00AB29C8" w:rsidRPr="00FC23F2" w:rsidRDefault="00AB29C8" w:rsidP="005454A8">
            <w:pPr>
              <w:spacing w:line="276" w:lineRule="auto"/>
              <w:jc w:val="center"/>
              <w:rPr>
                <w:rFonts w:cstheme="minorHAnsi"/>
              </w:rPr>
            </w:pPr>
            <w:r w:rsidRPr="00FC23F2">
              <w:rPr>
                <w:rFonts w:cstheme="minorHAnsi"/>
              </w:rPr>
              <w:t>5</w:t>
            </w:r>
          </w:p>
        </w:tc>
      </w:tr>
      <w:tr w:rsidR="00AB29C8" w:rsidRPr="00FC23F2" w14:paraId="253F77BB" w14:textId="77777777" w:rsidTr="00367CD1">
        <w:trPr>
          <w:trHeight w:val="288"/>
          <w:jc w:val="center"/>
        </w:trPr>
        <w:tc>
          <w:tcPr>
            <w:tcW w:w="1525" w:type="dxa"/>
            <w:vMerge/>
            <w:shd w:val="clear" w:color="auto" w:fill="DEEAF6" w:themeFill="accent5" w:themeFillTint="33"/>
            <w:vAlign w:val="center"/>
            <w:hideMark/>
          </w:tcPr>
          <w:p w14:paraId="7FDE6AAD" w14:textId="77777777" w:rsidR="00AB29C8" w:rsidRPr="00FC23F2" w:rsidRDefault="00AB29C8" w:rsidP="005454A8">
            <w:pPr>
              <w:spacing w:line="276" w:lineRule="auto"/>
              <w:jc w:val="center"/>
              <w:rPr>
                <w:rFonts w:cstheme="minorHAnsi"/>
                <w:b/>
                <w:bCs/>
              </w:rPr>
            </w:pPr>
          </w:p>
        </w:tc>
        <w:tc>
          <w:tcPr>
            <w:tcW w:w="1620" w:type="dxa"/>
            <w:vMerge/>
            <w:shd w:val="clear" w:color="auto" w:fill="FFFFFF" w:themeFill="background1"/>
            <w:vAlign w:val="center"/>
            <w:hideMark/>
          </w:tcPr>
          <w:p w14:paraId="12AF5B46" w14:textId="77777777" w:rsidR="00AB29C8" w:rsidRPr="00FC23F2" w:rsidRDefault="00AB29C8" w:rsidP="005454A8">
            <w:pPr>
              <w:spacing w:line="276" w:lineRule="auto"/>
              <w:jc w:val="center"/>
              <w:rPr>
                <w:rFonts w:cstheme="minorHAnsi"/>
                <w:b/>
                <w:bCs/>
              </w:rPr>
            </w:pPr>
          </w:p>
        </w:tc>
        <w:tc>
          <w:tcPr>
            <w:tcW w:w="450" w:type="dxa"/>
            <w:shd w:val="clear" w:color="auto" w:fill="auto"/>
            <w:noWrap/>
            <w:vAlign w:val="center"/>
            <w:hideMark/>
          </w:tcPr>
          <w:p w14:paraId="6C4D399C"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69A803D0" w14:textId="77777777" w:rsidR="00AB29C8" w:rsidRPr="00FC23F2" w:rsidRDefault="00AB29C8" w:rsidP="005454A8">
            <w:pPr>
              <w:spacing w:line="276" w:lineRule="auto"/>
              <w:jc w:val="center"/>
              <w:rPr>
                <w:rFonts w:cstheme="minorHAnsi"/>
              </w:rPr>
            </w:pPr>
            <w:r w:rsidRPr="00FC23F2">
              <w:rPr>
                <w:rFonts w:cstheme="minorHAnsi"/>
              </w:rPr>
              <w:t>28.0</w:t>
            </w:r>
          </w:p>
        </w:tc>
        <w:tc>
          <w:tcPr>
            <w:tcW w:w="810" w:type="dxa"/>
            <w:shd w:val="clear" w:color="auto" w:fill="auto"/>
            <w:noWrap/>
            <w:vAlign w:val="center"/>
            <w:hideMark/>
          </w:tcPr>
          <w:p w14:paraId="6DA7435D" w14:textId="77777777" w:rsidR="00AB29C8" w:rsidRPr="00FC23F2" w:rsidRDefault="00AB29C8" w:rsidP="005454A8">
            <w:pPr>
              <w:spacing w:line="276" w:lineRule="auto"/>
              <w:jc w:val="center"/>
              <w:rPr>
                <w:rFonts w:cstheme="minorHAnsi"/>
              </w:rPr>
            </w:pPr>
            <w:r w:rsidRPr="00FC23F2">
              <w:rPr>
                <w:rFonts w:cstheme="minorHAnsi"/>
              </w:rPr>
              <w:t>47.3</w:t>
            </w:r>
          </w:p>
        </w:tc>
        <w:tc>
          <w:tcPr>
            <w:tcW w:w="900" w:type="dxa"/>
            <w:shd w:val="clear" w:color="auto" w:fill="auto"/>
            <w:noWrap/>
            <w:vAlign w:val="center"/>
            <w:hideMark/>
          </w:tcPr>
          <w:p w14:paraId="44D029D7" w14:textId="77777777" w:rsidR="00AB29C8" w:rsidRPr="00FC23F2" w:rsidRDefault="00AB29C8" w:rsidP="005454A8">
            <w:pPr>
              <w:spacing w:line="276" w:lineRule="auto"/>
              <w:jc w:val="center"/>
              <w:rPr>
                <w:rFonts w:cstheme="minorHAnsi"/>
              </w:rPr>
            </w:pPr>
            <w:r w:rsidRPr="00FC23F2">
              <w:rPr>
                <w:rFonts w:cstheme="minorHAnsi"/>
              </w:rPr>
              <w:t>10.8</w:t>
            </w:r>
          </w:p>
        </w:tc>
        <w:tc>
          <w:tcPr>
            <w:tcW w:w="810" w:type="dxa"/>
            <w:shd w:val="clear" w:color="auto" w:fill="auto"/>
            <w:noWrap/>
            <w:vAlign w:val="center"/>
            <w:hideMark/>
          </w:tcPr>
          <w:p w14:paraId="00E1FC0B" w14:textId="77777777" w:rsidR="00AB29C8" w:rsidRPr="00FC23F2" w:rsidRDefault="00AB29C8" w:rsidP="005454A8">
            <w:pPr>
              <w:spacing w:line="276" w:lineRule="auto"/>
              <w:jc w:val="center"/>
              <w:rPr>
                <w:rFonts w:cstheme="minorHAnsi"/>
              </w:rPr>
            </w:pPr>
            <w:r w:rsidRPr="00FC23F2">
              <w:rPr>
                <w:rFonts w:cstheme="minorHAnsi"/>
              </w:rPr>
              <w:t>7.5</w:t>
            </w:r>
          </w:p>
        </w:tc>
        <w:tc>
          <w:tcPr>
            <w:tcW w:w="990" w:type="dxa"/>
            <w:shd w:val="clear" w:color="auto" w:fill="auto"/>
            <w:noWrap/>
            <w:vAlign w:val="center"/>
            <w:hideMark/>
          </w:tcPr>
          <w:p w14:paraId="788EEACA" w14:textId="77777777" w:rsidR="00AB29C8" w:rsidRPr="00FC23F2" w:rsidRDefault="00AB29C8" w:rsidP="005454A8">
            <w:pPr>
              <w:spacing w:line="276" w:lineRule="auto"/>
              <w:jc w:val="center"/>
              <w:rPr>
                <w:rFonts w:cstheme="minorHAnsi"/>
              </w:rPr>
            </w:pPr>
            <w:r w:rsidRPr="00FC23F2">
              <w:rPr>
                <w:rFonts w:cstheme="minorHAnsi"/>
              </w:rPr>
              <w:t>1.1</w:t>
            </w:r>
          </w:p>
        </w:tc>
        <w:tc>
          <w:tcPr>
            <w:tcW w:w="1011" w:type="dxa"/>
            <w:shd w:val="clear" w:color="auto" w:fill="auto"/>
            <w:noWrap/>
            <w:vAlign w:val="center"/>
            <w:hideMark/>
          </w:tcPr>
          <w:p w14:paraId="1DD23B73" w14:textId="77777777" w:rsidR="00AB29C8" w:rsidRPr="00FC23F2" w:rsidRDefault="00AB29C8" w:rsidP="005454A8">
            <w:pPr>
              <w:spacing w:line="276" w:lineRule="auto"/>
              <w:jc w:val="center"/>
              <w:rPr>
                <w:rFonts w:cstheme="minorHAnsi"/>
              </w:rPr>
            </w:pPr>
            <w:r w:rsidRPr="00FC23F2">
              <w:rPr>
                <w:rFonts w:cstheme="minorHAnsi"/>
              </w:rPr>
              <w:t>5.4</w:t>
            </w:r>
          </w:p>
        </w:tc>
      </w:tr>
      <w:tr w:rsidR="00AB29C8" w:rsidRPr="00FC23F2" w14:paraId="47E2DC96" w14:textId="77777777" w:rsidTr="00367CD1">
        <w:trPr>
          <w:trHeight w:val="288"/>
          <w:jc w:val="center"/>
        </w:trPr>
        <w:tc>
          <w:tcPr>
            <w:tcW w:w="1525" w:type="dxa"/>
            <w:vMerge/>
            <w:shd w:val="clear" w:color="auto" w:fill="DEEAF6" w:themeFill="accent5" w:themeFillTint="33"/>
            <w:vAlign w:val="center"/>
            <w:hideMark/>
          </w:tcPr>
          <w:p w14:paraId="0EE10951" w14:textId="77777777" w:rsidR="00AB29C8" w:rsidRPr="00FC23F2" w:rsidRDefault="00AB29C8" w:rsidP="005454A8">
            <w:pPr>
              <w:spacing w:line="276" w:lineRule="auto"/>
              <w:jc w:val="center"/>
              <w:rPr>
                <w:rFonts w:cstheme="minorHAnsi"/>
                <w:b/>
                <w:bCs/>
              </w:rPr>
            </w:pPr>
          </w:p>
        </w:tc>
        <w:tc>
          <w:tcPr>
            <w:tcW w:w="1620" w:type="dxa"/>
            <w:vMerge w:val="restart"/>
            <w:shd w:val="clear" w:color="auto" w:fill="FFFFFF" w:themeFill="background1"/>
            <w:noWrap/>
            <w:vAlign w:val="center"/>
            <w:hideMark/>
          </w:tcPr>
          <w:p w14:paraId="6A2F2DBB" w14:textId="77777777" w:rsidR="00AB29C8" w:rsidRPr="00FC23F2" w:rsidRDefault="00AB29C8" w:rsidP="005454A8">
            <w:pPr>
              <w:spacing w:line="276" w:lineRule="auto"/>
              <w:jc w:val="center"/>
              <w:rPr>
                <w:rFonts w:cstheme="minorHAnsi"/>
                <w:b/>
                <w:bCs/>
              </w:rPr>
            </w:pPr>
            <w:r w:rsidRPr="00FC23F2">
              <w:rPr>
                <w:rFonts w:cstheme="minorHAnsi"/>
                <w:b/>
                <w:bCs/>
              </w:rPr>
              <w:t>არა შშმ ქალი</w:t>
            </w:r>
          </w:p>
        </w:tc>
        <w:tc>
          <w:tcPr>
            <w:tcW w:w="450" w:type="dxa"/>
            <w:shd w:val="clear" w:color="auto" w:fill="FBE4D5" w:themeFill="accent2" w:themeFillTint="33"/>
            <w:noWrap/>
            <w:vAlign w:val="center"/>
            <w:hideMark/>
          </w:tcPr>
          <w:p w14:paraId="2EFA5FD0"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563A7239" w14:textId="77777777" w:rsidR="00AB29C8" w:rsidRPr="00FC23F2" w:rsidRDefault="00AB29C8" w:rsidP="005454A8">
            <w:pPr>
              <w:spacing w:line="276" w:lineRule="auto"/>
              <w:jc w:val="center"/>
              <w:rPr>
                <w:rFonts w:cstheme="minorHAnsi"/>
              </w:rPr>
            </w:pPr>
            <w:r w:rsidRPr="00FC23F2">
              <w:rPr>
                <w:rFonts w:cstheme="minorHAnsi"/>
              </w:rPr>
              <w:t>37</w:t>
            </w:r>
          </w:p>
        </w:tc>
        <w:tc>
          <w:tcPr>
            <w:tcW w:w="810" w:type="dxa"/>
            <w:shd w:val="clear" w:color="auto" w:fill="FBE4D5" w:themeFill="accent2" w:themeFillTint="33"/>
            <w:noWrap/>
            <w:vAlign w:val="center"/>
            <w:hideMark/>
          </w:tcPr>
          <w:p w14:paraId="1B3CCF5F" w14:textId="77777777" w:rsidR="00AB29C8" w:rsidRPr="00FC23F2" w:rsidRDefault="00AB29C8" w:rsidP="005454A8">
            <w:pPr>
              <w:spacing w:line="276" w:lineRule="auto"/>
              <w:jc w:val="center"/>
              <w:rPr>
                <w:rFonts w:cstheme="minorHAnsi"/>
              </w:rPr>
            </w:pPr>
            <w:r w:rsidRPr="00FC23F2">
              <w:rPr>
                <w:rFonts w:cstheme="minorHAnsi"/>
              </w:rPr>
              <w:t>36</w:t>
            </w:r>
          </w:p>
        </w:tc>
        <w:tc>
          <w:tcPr>
            <w:tcW w:w="900" w:type="dxa"/>
            <w:shd w:val="clear" w:color="auto" w:fill="FBE4D5" w:themeFill="accent2" w:themeFillTint="33"/>
            <w:noWrap/>
            <w:vAlign w:val="center"/>
            <w:hideMark/>
          </w:tcPr>
          <w:p w14:paraId="06EC411D" w14:textId="77777777" w:rsidR="00AB29C8" w:rsidRPr="00FC23F2" w:rsidRDefault="00AB29C8" w:rsidP="005454A8">
            <w:pPr>
              <w:spacing w:line="276" w:lineRule="auto"/>
              <w:jc w:val="center"/>
              <w:rPr>
                <w:rFonts w:cstheme="minorHAnsi"/>
              </w:rPr>
            </w:pPr>
            <w:r w:rsidRPr="00FC23F2">
              <w:rPr>
                <w:rFonts w:cstheme="minorHAnsi"/>
              </w:rPr>
              <w:t>7</w:t>
            </w:r>
          </w:p>
        </w:tc>
        <w:tc>
          <w:tcPr>
            <w:tcW w:w="810" w:type="dxa"/>
            <w:shd w:val="clear" w:color="auto" w:fill="FBE4D5" w:themeFill="accent2" w:themeFillTint="33"/>
            <w:noWrap/>
            <w:vAlign w:val="center"/>
            <w:hideMark/>
          </w:tcPr>
          <w:p w14:paraId="308AA198" w14:textId="77777777" w:rsidR="00AB29C8" w:rsidRPr="00FC23F2" w:rsidRDefault="00AB29C8" w:rsidP="005454A8">
            <w:pPr>
              <w:spacing w:line="276" w:lineRule="auto"/>
              <w:jc w:val="center"/>
              <w:rPr>
                <w:rFonts w:cstheme="minorHAnsi"/>
              </w:rPr>
            </w:pPr>
            <w:r w:rsidRPr="00FC23F2">
              <w:rPr>
                <w:rFonts w:cstheme="minorHAnsi"/>
              </w:rPr>
              <w:t>6</w:t>
            </w:r>
          </w:p>
        </w:tc>
        <w:tc>
          <w:tcPr>
            <w:tcW w:w="990" w:type="dxa"/>
            <w:shd w:val="clear" w:color="auto" w:fill="FBE4D5" w:themeFill="accent2" w:themeFillTint="33"/>
            <w:noWrap/>
            <w:vAlign w:val="center"/>
            <w:hideMark/>
          </w:tcPr>
          <w:p w14:paraId="51661690" w14:textId="77777777" w:rsidR="00AB29C8" w:rsidRPr="00FC23F2" w:rsidRDefault="00AB29C8" w:rsidP="005454A8">
            <w:pPr>
              <w:spacing w:line="276" w:lineRule="auto"/>
              <w:jc w:val="center"/>
              <w:rPr>
                <w:rFonts w:cstheme="minorHAnsi"/>
              </w:rPr>
            </w:pPr>
            <w:r w:rsidRPr="00FC23F2">
              <w:rPr>
                <w:rFonts w:cstheme="minorHAnsi"/>
              </w:rPr>
              <w:t>1</w:t>
            </w:r>
          </w:p>
        </w:tc>
        <w:tc>
          <w:tcPr>
            <w:tcW w:w="1011" w:type="dxa"/>
            <w:shd w:val="clear" w:color="auto" w:fill="FBE4D5" w:themeFill="accent2" w:themeFillTint="33"/>
            <w:noWrap/>
            <w:vAlign w:val="center"/>
            <w:hideMark/>
          </w:tcPr>
          <w:p w14:paraId="547C840D" w14:textId="77777777" w:rsidR="00AB29C8" w:rsidRPr="00FC23F2" w:rsidRDefault="00AB29C8" w:rsidP="005454A8">
            <w:pPr>
              <w:spacing w:line="276" w:lineRule="auto"/>
              <w:jc w:val="center"/>
              <w:rPr>
                <w:rFonts w:cstheme="minorHAnsi"/>
              </w:rPr>
            </w:pPr>
            <w:r w:rsidRPr="00FC23F2">
              <w:rPr>
                <w:rFonts w:cstheme="minorHAnsi"/>
              </w:rPr>
              <w:t>6</w:t>
            </w:r>
          </w:p>
        </w:tc>
      </w:tr>
      <w:tr w:rsidR="00AB29C8" w:rsidRPr="00FC23F2" w14:paraId="1FF0FE33" w14:textId="77777777" w:rsidTr="00367CD1">
        <w:trPr>
          <w:trHeight w:val="440"/>
          <w:jc w:val="center"/>
        </w:trPr>
        <w:tc>
          <w:tcPr>
            <w:tcW w:w="1525" w:type="dxa"/>
            <w:vMerge/>
            <w:shd w:val="clear" w:color="auto" w:fill="DEEAF6" w:themeFill="accent5" w:themeFillTint="33"/>
            <w:vAlign w:val="center"/>
            <w:hideMark/>
          </w:tcPr>
          <w:p w14:paraId="6535359D" w14:textId="77777777" w:rsidR="00AB29C8" w:rsidRPr="00FC23F2" w:rsidRDefault="00AB29C8" w:rsidP="005454A8">
            <w:pPr>
              <w:spacing w:line="276" w:lineRule="auto"/>
              <w:jc w:val="center"/>
              <w:rPr>
                <w:rFonts w:cstheme="minorHAnsi"/>
                <w:b/>
                <w:bCs/>
              </w:rPr>
            </w:pPr>
          </w:p>
        </w:tc>
        <w:tc>
          <w:tcPr>
            <w:tcW w:w="1620" w:type="dxa"/>
            <w:vMerge/>
            <w:shd w:val="clear" w:color="auto" w:fill="FFFFFF" w:themeFill="background1"/>
            <w:vAlign w:val="center"/>
            <w:hideMark/>
          </w:tcPr>
          <w:p w14:paraId="4556C10B" w14:textId="77777777" w:rsidR="00AB29C8" w:rsidRPr="00FC23F2" w:rsidRDefault="00AB29C8" w:rsidP="005454A8">
            <w:pPr>
              <w:spacing w:line="276" w:lineRule="auto"/>
              <w:jc w:val="center"/>
              <w:rPr>
                <w:rFonts w:cstheme="minorHAnsi"/>
                <w:b/>
                <w:bCs/>
              </w:rPr>
            </w:pPr>
          </w:p>
        </w:tc>
        <w:tc>
          <w:tcPr>
            <w:tcW w:w="450" w:type="dxa"/>
            <w:shd w:val="clear" w:color="auto" w:fill="auto"/>
            <w:noWrap/>
            <w:vAlign w:val="center"/>
            <w:hideMark/>
          </w:tcPr>
          <w:p w14:paraId="2C38AA40"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14E81845" w14:textId="77777777" w:rsidR="00AB29C8" w:rsidRPr="00FC23F2" w:rsidRDefault="00AB29C8" w:rsidP="005454A8">
            <w:pPr>
              <w:spacing w:line="276" w:lineRule="auto"/>
              <w:jc w:val="center"/>
              <w:rPr>
                <w:rFonts w:cstheme="minorHAnsi"/>
              </w:rPr>
            </w:pPr>
            <w:r w:rsidRPr="00FC23F2">
              <w:rPr>
                <w:rFonts w:cstheme="minorHAnsi"/>
              </w:rPr>
              <w:t>39.8</w:t>
            </w:r>
          </w:p>
        </w:tc>
        <w:tc>
          <w:tcPr>
            <w:tcW w:w="810" w:type="dxa"/>
            <w:shd w:val="clear" w:color="auto" w:fill="auto"/>
            <w:noWrap/>
            <w:vAlign w:val="center"/>
            <w:hideMark/>
          </w:tcPr>
          <w:p w14:paraId="26F7B954" w14:textId="77777777" w:rsidR="00AB29C8" w:rsidRPr="00FC23F2" w:rsidRDefault="00AB29C8" w:rsidP="005454A8">
            <w:pPr>
              <w:spacing w:line="276" w:lineRule="auto"/>
              <w:jc w:val="center"/>
              <w:rPr>
                <w:rFonts w:cstheme="minorHAnsi"/>
              </w:rPr>
            </w:pPr>
            <w:r w:rsidRPr="00FC23F2">
              <w:rPr>
                <w:rFonts w:cstheme="minorHAnsi"/>
              </w:rPr>
              <w:t>38.7</w:t>
            </w:r>
          </w:p>
        </w:tc>
        <w:tc>
          <w:tcPr>
            <w:tcW w:w="900" w:type="dxa"/>
            <w:shd w:val="clear" w:color="auto" w:fill="auto"/>
            <w:noWrap/>
            <w:vAlign w:val="center"/>
            <w:hideMark/>
          </w:tcPr>
          <w:p w14:paraId="088D9014" w14:textId="77777777" w:rsidR="00AB29C8" w:rsidRPr="00FC23F2" w:rsidRDefault="00AB29C8" w:rsidP="005454A8">
            <w:pPr>
              <w:spacing w:line="276" w:lineRule="auto"/>
              <w:jc w:val="center"/>
              <w:rPr>
                <w:rFonts w:cstheme="minorHAnsi"/>
              </w:rPr>
            </w:pPr>
            <w:r w:rsidRPr="00FC23F2">
              <w:rPr>
                <w:rFonts w:cstheme="minorHAnsi"/>
              </w:rPr>
              <w:t>7.5</w:t>
            </w:r>
          </w:p>
        </w:tc>
        <w:tc>
          <w:tcPr>
            <w:tcW w:w="810" w:type="dxa"/>
            <w:shd w:val="clear" w:color="auto" w:fill="auto"/>
            <w:noWrap/>
            <w:vAlign w:val="center"/>
            <w:hideMark/>
          </w:tcPr>
          <w:p w14:paraId="39DD0A76" w14:textId="77777777" w:rsidR="00AB29C8" w:rsidRPr="00FC23F2" w:rsidRDefault="00AB29C8" w:rsidP="005454A8">
            <w:pPr>
              <w:spacing w:line="276" w:lineRule="auto"/>
              <w:jc w:val="center"/>
              <w:rPr>
                <w:rFonts w:cstheme="minorHAnsi"/>
              </w:rPr>
            </w:pPr>
            <w:r w:rsidRPr="00FC23F2">
              <w:rPr>
                <w:rFonts w:cstheme="minorHAnsi"/>
              </w:rPr>
              <w:t>6.5</w:t>
            </w:r>
          </w:p>
        </w:tc>
        <w:tc>
          <w:tcPr>
            <w:tcW w:w="990" w:type="dxa"/>
            <w:shd w:val="clear" w:color="auto" w:fill="auto"/>
            <w:noWrap/>
            <w:vAlign w:val="center"/>
            <w:hideMark/>
          </w:tcPr>
          <w:p w14:paraId="6FE7175F" w14:textId="77777777" w:rsidR="00AB29C8" w:rsidRPr="00FC23F2" w:rsidRDefault="00AB29C8" w:rsidP="005454A8">
            <w:pPr>
              <w:spacing w:line="276" w:lineRule="auto"/>
              <w:jc w:val="center"/>
              <w:rPr>
                <w:rFonts w:cstheme="minorHAnsi"/>
              </w:rPr>
            </w:pPr>
            <w:r w:rsidRPr="00FC23F2">
              <w:rPr>
                <w:rFonts w:cstheme="minorHAnsi"/>
              </w:rPr>
              <w:t>1.1</w:t>
            </w:r>
          </w:p>
        </w:tc>
        <w:tc>
          <w:tcPr>
            <w:tcW w:w="1011" w:type="dxa"/>
            <w:shd w:val="clear" w:color="auto" w:fill="auto"/>
            <w:noWrap/>
            <w:vAlign w:val="center"/>
            <w:hideMark/>
          </w:tcPr>
          <w:p w14:paraId="0F7894CC" w14:textId="77777777" w:rsidR="00AB29C8" w:rsidRPr="00FC23F2" w:rsidRDefault="00AB29C8" w:rsidP="005454A8">
            <w:pPr>
              <w:spacing w:line="276" w:lineRule="auto"/>
              <w:jc w:val="center"/>
              <w:rPr>
                <w:rFonts w:cstheme="minorHAnsi"/>
              </w:rPr>
            </w:pPr>
            <w:r w:rsidRPr="00FC23F2">
              <w:rPr>
                <w:rFonts w:cstheme="minorHAnsi"/>
              </w:rPr>
              <w:t>6.5</w:t>
            </w:r>
          </w:p>
        </w:tc>
      </w:tr>
      <w:tr w:rsidR="00AB29C8" w:rsidRPr="00FC23F2" w14:paraId="340FF801" w14:textId="77777777" w:rsidTr="00367CD1">
        <w:trPr>
          <w:trHeight w:val="288"/>
          <w:jc w:val="center"/>
        </w:trPr>
        <w:tc>
          <w:tcPr>
            <w:tcW w:w="1525" w:type="dxa"/>
            <w:vMerge/>
            <w:shd w:val="clear" w:color="auto" w:fill="DEEAF6" w:themeFill="accent5" w:themeFillTint="33"/>
            <w:vAlign w:val="center"/>
            <w:hideMark/>
          </w:tcPr>
          <w:p w14:paraId="7B54A4D1" w14:textId="77777777" w:rsidR="00AB29C8" w:rsidRPr="00FC23F2" w:rsidRDefault="00AB29C8" w:rsidP="005454A8">
            <w:pPr>
              <w:spacing w:line="276" w:lineRule="auto"/>
              <w:jc w:val="center"/>
              <w:rPr>
                <w:rFonts w:cstheme="minorHAnsi"/>
                <w:b/>
                <w:bCs/>
              </w:rPr>
            </w:pPr>
          </w:p>
        </w:tc>
        <w:tc>
          <w:tcPr>
            <w:tcW w:w="1620" w:type="dxa"/>
            <w:vMerge w:val="restart"/>
            <w:shd w:val="clear" w:color="auto" w:fill="FFFFFF" w:themeFill="background1"/>
            <w:noWrap/>
            <w:vAlign w:val="center"/>
            <w:hideMark/>
          </w:tcPr>
          <w:p w14:paraId="7943F243" w14:textId="77777777" w:rsidR="00AB29C8" w:rsidRPr="00FC23F2" w:rsidRDefault="00AB29C8" w:rsidP="005454A8">
            <w:pPr>
              <w:spacing w:line="276" w:lineRule="auto"/>
              <w:jc w:val="center"/>
              <w:rPr>
                <w:rFonts w:cstheme="minorHAnsi"/>
                <w:b/>
                <w:bCs/>
              </w:rPr>
            </w:pPr>
            <w:r w:rsidRPr="00FC23F2">
              <w:rPr>
                <w:rFonts w:cstheme="minorHAnsi"/>
                <w:b/>
                <w:bCs/>
              </w:rPr>
              <w:t>არა შშმ კაცი</w:t>
            </w:r>
          </w:p>
        </w:tc>
        <w:tc>
          <w:tcPr>
            <w:tcW w:w="450" w:type="dxa"/>
            <w:shd w:val="clear" w:color="auto" w:fill="FBE4D5" w:themeFill="accent2" w:themeFillTint="33"/>
            <w:noWrap/>
            <w:vAlign w:val="center"/>
            <w:hideMark/>
          </w:tcPr>
          <w:p w14:paraId="3EB1FCC9" w14:textId="77777777" w:rsidR="00AB29C8" w:rsidRPr="00FC23F2" w:rsidRDefault="00AB29C8" w:rsidP="005454A8">
            <w:pPr>
              <w:spacing w:line="276" w:lineRule="auto"/>
              <w:jc w:val="center"/>
              <w:rPr>
                <w:rFonts w:cstheme="minorHAnsi"/>
              </w:rPr>
            </w:pPr>
            <w:r w:rsidRPr="00FC23F2">
              <w:rPr>
                <w:rFonts w:cstheme="minorHAnsi"/>
              </w:rPr>
              <w:t>N</w:t>
            </w:r>
          </w:p>
        </w:tc>
        <w:tc>
          <w:tcPr>
            <w:tcW w:w="900" w:type="dxa"/>
            <w:shd w:val="clear" w:color="auto" w:fill="FBE4D5" w:themeFill="accent2" w:themeFillTint="33"/>
            <w:noWrap/>
            <w:vAlign w:val="center"/>
            <w:hideMark/>
          </w:tcPr>
          <w:p w14:paraId="4D3B7C04" w14:textId="77777777" w:rsidR="00AB29C8" w:rsidRPr="00FC23F2" w:rsidRDefault="00AB29C8" w:rsidP="005454A8">
            <w:pPr>
              <w:spacing w:line="276" w:lineRule="auto"/>
              <w:jc w:val="center"/>
              <w:rPr>
                <w:rFonts w:cstheme="minorHAnsi"/>
              </w:rPr>
            </w:pPr>
            <w:r w:rsidRPr="00FC23F2">
              <w:rPr>
                <w:rFonts w:cstheme="minorHAnsi"/>
              </w:rPr>
              <w:t>50</w:t>
            </w:r>
          </w:p>
        </w:tc>
        <w:tc>
          <w:tcPr>
            <w:tcW w:w="810" w:type="dxa"/>
            <w:shd w:val="clear" w:color="auto" w:fill="FBE4D5" w:themeFill="accent2" w:themeFillTint="33"/>
            <w:noWrap/>
            <w:vAlign w:val="center"/>
            <w:hideMark/>
          </w:tcPr>
          <w:p w14:paraId="7E118CDA" w14:textId="77777777" w:rsidR="00AB29C8" w:rsidRPr="00FC23F2" w:rsidRDefault="00AB29C8" w:rsidP="005454A8">
            <w:pPr>
              <w:spacing w:line="276" w:lineRule="auto"/>
              <w:jc w:val="center"/>
              <w:rPr>
                <w:rFonts w:cstheme="minorHAnsi"/>
              </w:rPr>
            </w:pPr>
            <w:r w:rsidRPr="00FC23F2">
              <w:rPr>
                <w:rFonts w:cstheme="minorHAnsi"/>
              </w:rPr>
              <w:t>36</w:t>
            </w:r>
          </w:p>
        </w:tc>
        <w:tc>
          <w:tcPr>
            <w:tcW w:w="900" w:type="dxa"/>
            <w:shd w:val="clear" w:color="auto" w:fill="FBE4D5" w:themeFill="accent2" w:themeFillTint="33"/>
            <w:noWrap/>
            <w:vAlign w:val="center"/>
            <w:hideMark/>
          </w:tcPr>
          <w:p w14:paraId="02557A84" w14:textId="77777777" w:rsidR="00AB29C8" w:rsidRPr="00FC23F2" w:rsidRDefault="00AB29C8" w:rsidP="005454A8">
            <w:pPr>
              <w:spacing w:line="276" w:lineRule="auto"/>
              <w:jc w:val="center"/>
              <w:rPr>
                <w:rFonts w:cstheme="minorHAnsi"/>
              </w:rPr>
            </w:pPr>
            <w:r w:rsidRPr="00FC23F2">
              <w:rPr>
                <w:rFonts w:cstheme="minorHAnsi"/>
              </w:rPr>
              <w:t>1</w:t>
            </w:r>
          </w:p>
        </w:tc>
        <w:tc>
          <w:tcPr>
            <w:tcW w:w="810" w:type="dxa"/>
            <w:shd w:val="clear" w:color="auto" w:fill="FBE4D5" w:themeFill="accent2" w:themeFillTint="33"/>
            <w:noWrap/>
            <w:vAlign w:val="center"/>
            <w:hideMark/>
          </w:tcPr>
          <w:p w14:paraId="2449BC0C" w14:textId="77777777" w:rsidR="00AB29C8" w:rsidRPr="00FC23F2" w:rsidRDefault="00AB29C8" w:rsidP="005454A8">
            <w:pPr>
              <w:spacing w:line="276" w:lineRule="auto"/>
              <w:jc w:val="center"/>
              <w:rPr>
                <w:rFonts w:cstheme="minorHAnsi"/>
              </w:rPr>
            </w:pPr>
          </w:p>
        </w:tc>
        <w:tc>
          <w:tcPr>
            <w:tcW w:w="990" w:type="dxa"/>
            <w:shd w:val="clear" w:color="auto" w:fill="FBE4D5" w:themeFill="accent2" w:themeFillTint="33"/>
            <w:noWrap/>
            <w:vAlign w:val="center"/>
            <w:hideMark/>
          </w:tcPr>
          <w:p w14:paraId="3BBFE4A4" w14:textId="77777777" w:rsidR="00AB29C8" w:rsidRPr="00FC23F2" w:rsidRDefault="00AB29C8" w:rsidP="005454A8">
            <w:pPr>
              <w:spacing w:line="276" w:lineRule="auto"/>
              <w:jc w:val="center"/>
              <w:rPr>
                <w:rFonts w:cstheme="minorHAnsi"/>
              </w:rPr>
            </w:pPr>
          </w:p>
        </w:tc>
        <w:tc>
          <w:tcPr>
            <w:tcW w:w="1011" w:type="dxa"/>
            <w:shd w:val="clear" w:color="auto" w:fill="FBE4D5" w:themeFill="accent2" w:themeFillTint="33"/>
            <w:noWrap/>
            <w:vAlign w:val="center"/>
            <w:hideMark/>
          </w:tcPr>
          <w:p w14:paraId="4BB32E9C" w14:textId="77777777" w:rsidR="00AB29C8" w:rsidRPr="00FC23F2" w:rsidRDefault="00AB29C8" w:rsidP="005454A8">
            <w:pPr>
              <w:spacing w:line="276" w:lineRule="auto"/>
              <w:jc w:val="center"/>
              <w:rPr>
                <w:rFonts w:cstheme="minorHAnsi"/>
              </w:rPr>
            </w:pPr>
            <w:r w:rsidRPr="00FC23F2">
              <w:rPr>
                <w:rFonts w:cstheme="minorHAnsi"/>
              </w:rPr>
              <w:t>6</w:t>
            </w:r>
          </w:p>
        </w:tc>
      </w:tr>
      <w:tr w:rsidR="00AB29C8" w:rsidRPr="00FC23F2" w14:paraId="63B65116" w14:textId="77777777" w:rsidTr="00367CD1">
        <w:trPr>
          <w:trHeight w:val="288"/>
          <w:jc w:val="center"/>
        </w:trPr>
        <w:tc>
          <w:tcPr>
            <w:tcW w:w="1525" w:type="dxa"/>
            <w:vMerge/>
            <w:shd w:val="clear" w:color="auto" w:fill="DEEAF6" w:themeFill="accent5" w:themeFillTint="33"/>
            <w:vAlign w:val="center"/>
            <w:hideMark/>
          </w:tcPr>
          <w:p w14:paraId="63AA1654" w14:textId="77777777" w:rsidR="00AB29C8" w:rsidRPr="00FC23F2" w:rsidRDefault="00AB29C8" w:rsidP="005454A8">
            <w:pPr>
              <w:spacing w:line="276" w:lineRule="auto"/>
              <w:jc w:val="center"/>
              <w:rPr>
                <w:rFonts w:cstheme="minorHAnsi"/>
              </w:rPr>
            </w:pPr>
          </w:p>
        </w:tc>
        <w:tc>
          <w:tcPr>
            <w:tcW w:w="1620" w:type="dxa"/>
            <w:vMerge/>
            <w:shd w:val="clear" w:color="auto" w:fill="FFFFFF" w:themeFill="background1"/>
            <w:vAlign w:val="center"/>
            <w:hideMark/>
          </w:tcPr>
          <w:p w14:paraId="0F2777CD" w14:textId="77777777" w:rsidR="00AB29C8" w:rsidRPr="00FC23F2" w:rsidRDefault="00AB29C8" w:rsidP="005454A8">
            <w:pPr>
              <w:spacing w:line="276" w:lineRule="auto"/>
              <w:jc w:val="center"/>
              <w:rPr>
                <w:rFonts w:cstheme="minorHAnsi"/>
              </w:rPr>
            </w:pPr>
          </w:p>
        </w:tc>
        <w:tc>
          <w:tcPr>
            <w:tcW w:w="450" w:type="dxa"/>
            <w:shd w:val="clear" w:color="auto" w:fill="auto"/>
            <w:noWrap/>
            <w:vAlign w:val="center"/>
            <w:hideMark/>
          </w:tcPr>
          <w:p w14:paraId="782B9A6F" w14:textId="77777777" w:rsidR="00AB29C8" w:rsidRPr="00FC23F2" w:rsidRDefault="00AB29C8" w:rsidP="005454A8">
            <w:pPr>
              <w:spacing w:line="276" w:lineRule="auto"/>
              <w:jc w:val="center"/>
              <w:rPr>
                <w:rFonts w:cstheme="minorHAnsi"/>
              </w:rPr>
            </w:pPr>
            <w:r w:rsidRPr="00FC23F2">
              <w:rPr>
                <w:rFonts w:cstheme="minorHAnsi"/>
              </w:rPr>
              <w:t>%</w:t>
            </w:r>
          </w:p>
        </w:tc>
        <w:tc>
          <w:tcPr>
            <w:tcW w:w="900" w:type="dxa"/>
            <w:shd w:val="clear" w:color="auto" w:fill="auto"/>
            <w:noWrap/>
            <w:vAlign w:val="center"/>
            <w:hideMark/>
          </w:tcPr>
          <w:p w14:paraId="3BD07F8C" w14:textId="77777777" w:rsidR="00AB29C8" w:rsidRPr="00FC23F2" w:rsidRDefault="00AB29C8" w:rsidP="005454A8">
            <w:pPr>
              <w:spacing w:line="276" w:lineRule="auto"/>
              <w:jc w:val="center"/>
              <w:rPr>
                <w:rFonts w:cstheme="minorHAnsi"/>
              </w:rPr>
            </w:pPr>
            <w:r w:rsidRPr="00FC23F2">
              <w:rPr>
                <w:rFonts w:cstheme="minorHAnsi"/>
              </w:rPr>
              <w:t>53.8</w:t>
            </w:r>
          </w:p>
        </w:tc>
        <w:tc>
          <w:tcPr>
            <w:tcW w:w="810" w:type="dxa"/>
            <w:shd w:val="clear" w:color="auto" w:fill="auto"/>
            <w:noWrap/>
            <w:vAlign w:val="center"/>
            <w:hideMark/>
          </w:tcPr>
          <w:p w14:paraId="48B9F500" w14:textId="77777777" w:rsidR="00AB29C8" w:rsidRPr="00FC23F2" w:rsidRDefault="00AB29C8" w:rsidP="005454A8">
            <w:pPr>
              <w:spacing w:line="276" w:lineRule="auto"/>
              <w:jc w:val="center"/>
              <w:rPr>
                <w:rFonts w:cstheme="minorHAnsi"/>
              </w:rPr>
            </w:pPr>
            <w:r w:rsidRPr="00FC23F2">
              <w:rPr>
                <w:rFonts w:cstheme="minorHAnsi"/>
              </w:rPr>
              <w:t>38.7</w:t>
            </w:r>
          </w:p>
        </w:tc>
        <w:tc>
          <w:tcPr>
            <w:tcW w:w="900" w:type="dxa"/>
            <w:shd w:val="clear" w:color="auto" w:fill="auto"/>
            <w:noWrap/>
            <w:vAlign w:val="center"/>
            <w:hideMark/>
          </w:tcPr>
          <w:p w14:paraId="20F8E45B" w14:textId="77777777" w:rsidR="00AB29C8" w:rsidRPr="00FC23F2" w:rsidRDefault="00AB29C8" w:rsidP="005454A8">
            <w:pPr>
              <w:spacing w:line="276" w:lineRule="auto"/>
              <w:jc w:val="center"/>
              <w:rPr>
                <w:rFonts w:cstheme="minorHAnsi"/>
              </w:rPr>
            </w:pPr>
            <w:r w:rsidRPr="00FC23F2">
              <w:rPr>
                <w:rFonts w:cstheme="minorHAnsi"/>
              </w:rPr>
              <w:t>1.1</w:t>
            </w:r>
          </w:p>
        </w:tc>
        <w:tc>
          <w:tcPr>
            <w:tcW w:w="810" w:type="dxa"/>
            <w:shd w:val="clear" w:color="auto" w:fill="auto"/>
            <w:noWrap/>
            <w:vAlign w:val="center"/>
            <w:hideMark/>
          </w:tcPr>
          <w:p w14:paraId="075D4B5B" w14:textId="77777777" w:rsidR="00AB29C8" w:rsidRPr="00FC23F2" w:rsidRDefault="00AB29C8" w:rsidP="005454A8">
            <w:pPr>
              <w:spacing w:line="276" w:lineRule="auto"/>
              <w:jc w:val="center"/>
              <w:rPr>
                <w:rFonts w:cstheme="minorHAnsi"/>
              </w:rPr>
            </w:pPr>
          </w:p>
        </w:tc>
        <w:tc>
          <w:tcPr>
            <w:tcW w:w="990" w:type="dxa"/>
            <w:shd w:val="clear" w:color="auto" w:fill="auto"/>
            <w:noWrap/>
            <w:vAlign w:val="center"/>
            <w:hideMark/>
          </w:tcPr>
          <w:p w14:paraId="2120A2CD" w14:textId="77777777" w:rsidR="00AB29C8" w:rsidRPr="00FC23F2" w:rsidRDefault="00AB29C8" w:rsidP="005454A8">
            <w:pPr>
              <w:spacing w:line="276" w:lineRule="auto"/>
              <w:jc w:val="center"/>
              <w:rPr>
                <w:rFonts w:cstheme="minorHAnsi"/>
              </w:rPr>
            </w:pPr>
          </w:p>
        </w:tc>
        <w:tc>
          <w:tcPr>
            <w:tcW w:w="1011" w:type="dxa"/>
            <w:shd w:val="clear" w:color="auto" w:fill="auto"/>
            <w:noWrap/>
            <w:vAlign w:val="center"/>
            <w:hideMark/>
          </w:tcPr>
          <w:p w14:paraId="7C12438C" w14:textId="77777777" w:rsidR="00AB29C8" w:rsidRPr="00FC23F2" w:rsidRDefault="00AB29C8" w:rsidP="005454A8">
            <w:pPr>
              <w:spacing w:line="276" w:lineRule="auto"/>
              <w:jc w:val="center"/>
              <w:rPr>
                <w:rFonts w:cstheme="minorHAnsi"/>
              </w:rPr>
            </w:pPr>
            <w:r w:rsidRPr="00FC23F2">
              <w:rPr>
                <w:rFonts w:cstheme="minorHAnsi"/>
              </w:rPr>
              <w:t>6.5</w:t>
            </w:r>
          </w:p>
        </w:tc>
      </w:tr>
    </w:tbl>
    <w:p w14:paraId="6451A350" w14:textId="77777777" w:rsidR="00AB29C8" w:rsidRPr="00FC23F2" w:rsidRDefault="00AB29C8" w:rsidP="005454A8">
      <w:pPr>
        <w:spacing w:line="276" w:lineRule="auto"/>
        <w:jc w:val="both"/>
        <w:rPr>
          <w:rFonts w:cstheme="minorHAnsi"/>
          <w:lang w:val="ka-GE"/>
        </w:rPr>
      </w:pPr>
    </w:p>
    <w:p w14:paraId="3003BCB9" w14:textId="555DF345" w:rsidR="005454A8" w:rsidRDefault="00AB29C8" w:rsidP="005454A8">
      <w:pPr>
        <w:spacing w:line="276" w:lineRule="auto"/>
        <w:jc w:val="both"/>
        <w:rPr>
          <w:rFonts w:cstheme="minorHAnsi"/>
          <w:lang w:val="ka-GE"/>
        </w:rPr>
      </w:pPr>
      <w:r w:rsidRPr="00FC23F2">
        <w:rPr>
          <w:rFonts w:cstheme="minorHAnsi"/>
          <w:lang w:val="ka-GE"/>
        </w:rPr>
        <w:t>იმ ორგანიზაციების წილი, რომლებსაც არ ჰყავთ დასაქმებული შშმ ქალი (ძირითად შტატში-50.5%; პროექტის ფარგლებში-64.5%) ან კაცი (ძირითად შტატში-64.5%; პროექტის ფარგლებში-73.1%)  თანამშრომელი, აღემატება იმ ორგანიზაციების წილს, ვისაც შტატში ან პროგრამის ფარგლებში დასაქმებული ჰყავს შშმ ქალი (ძირითად შტატში-44.1%; პროექტის ფარგლებში-28%)  ან კაცი (ძირითად შტატში-30.1%; პროექტის ფარგლებში-19.4%). მნიშვნელოვანია იმ ორგანიზაციების წილი, ვისაც 1 შშმ ქალი ან კაცი ჰყავს დასაქმებული ძირითადი შტატის თანამშრომლებს შორის (1 შშმ ქალი-24.7%; 1 შშმ კაცი-19.4%). პროექტის ფარგლებში დასაქმებულ თანამშრომლებს შორის 1 შშმ ქალისა და კაცის დასაქმების მაჩვენებელი შედარებით დაბალია (1 შშმ ქალი-12.9%; 1 შშმ კაცი-11.8%). (იხ. ცხრილი #</w:t>
      </w:r>
      <w:r w:rsidR="00FB0B2E" w:rsidRPr="00FC23F2">
        <w:rPr>
          <w:rFonts w:cstheme="minorHAnsi"/>
          <w:lang w:val="ka-GE"/>
        </w:rPr>
        <w:t>8</w:t>
      </w:r>
      <w:r w:rsidRPr="00FC23F2">
        <w:rPr>
          <w:rFonts w:cstheme="minorHAnsi"/>
          <w:lang w:val="ka-GE"/>
        </w:rPr>
        <w:t>)</w:t>
      </w:r>
      <w:r w:rsidR="00FB0B2E" w:rsidRPr="00FC23F2">
        <w:rPr>
          <w:rFonts w:cstheme="minorHAnsi"/>
          <w:lang w:val="ka-GE"/>
        </w:rPr>
        <w:t>.</w:t>
      </w:r>
    </w:p>
    <w:p w14:paraId="5E281E39" w14:textId="77777777" w:rsidR="00FC23F2" w:rsidRDefault="00FC23F2" w:rsidP="005454A8">
      <w:pPr>
        <w:spacing w:line="276" w:lineRule="auto"/>
        <w:jc w:val="both"/>
        <w:rPr>
          <w:rFonts w:cstheme="minorHAnsi"/>
          <w:lang w:val="ka-GE"/>
        </w:rPr>
      </w:pPr>
    </w:p>
    <w:p w14:paraId="0C872CFC" w14:textId="77777777" w:rsidR="00FC23F2" w:rsidRDefault="00FC23F2" w:rsidP="005454A8">
      <w:pPr>
        <w:spacing w:line="276" w:lineRule="auto"/>
        <w:jc w:val="both"/>
        <w:rPr>
          <w:rFonts w:cstheme="minorHAnsi"/>
          <w:lang w:val="ka-GE"/>
        </w:rPr>
      </w:pPr>
    </w:p>
    <w:p w14:paraId="6DEFD2C4" w14:textId="77777777" w:rsidR="00FC23F2" w:rsidRDefault="00FC23F2" w:rsidP="005454A8">
      <w:pPr>
        <w:spacing w:line="276" w:lineRule="auto"/>
        <w:jc w:val="both"/>
        <w:rPr>
          <w:rFonts w:cstheme="minorHAnsi"/>
          <w:lang w:val="ka-GE"/>
        </w:rPr>
      </w:pPr>
    </w:p>
    <w:p w14:paraId="4E3EEB91" w14:textId="77777777" w:rsidR="00FC23F2" w:rsidRDefault="00FC23F2" w:rsidP="005454A8">
      <w:pPr>
        <w:spacing w:line="276" w:lineRule="auto"/>
        <w:jc w:val="both"/>
        <w:rPr>
          <w:rFonts w:cstheme="minorHAnsi"/>
          <w:lang w:val="ka-GE"/>
        </w:rPr>
      </w:pPr>
    </w:p>
    <w:p w14:paraId="504603DC" w14:textId="77777777" w:rsidR="00FC23F2" w:rsidRPr="00FC23F2" w:rsidRDefault="00FC23F2" w:rsidP="005454A8">
      <w:pPr>
        <w:spacing w:line="276" w:lineRule="auto"/>
        <w:jc w:val="both"/>
        <w:rPr>
          <w:rFonts w:cstheme="minorHAnsi"/>
          <w:lang w:val="ka-GE"/>
        </w:rPr>
      </w:pPr>
    </w:p>
    <w:p w14:paraId="4859F6C5" w14:textId="7C09B8EC" w:rsidR="00AB29C8" w:rsidRPr="00FC23F2" w:rsidRDefault="00FB0B2E" w:rsidP="005454A8">
      <w:pPr>
        <w:spacing w:line="276" w:lineRule="auto"/>
        <w:jc w:val="both"/>
        <w:rPr>
          <w:rFonts w:cstheme="minorHAnsi"/>
          <w:lang w:val="ka-GE"/>
        </w:rPr>
      </w:pPr>
      <w:r w:rsidRPr="00FC23F2">
        <w:rPr>
          <w:rFonts w:cstheme="minorHAnsi"/>
          <w:lang w:val="ka-GE"/>
        </w:rPr>
        <w:lastRenderedPageBreak/>
        <w:t xml:space="preserve">       </w:t>
      </w:r>
      <w:r w:rsidR="00AB29C8" w:rsidRPr="00FC23F2">
        <w:rPr>
          <w:rFonts w:cstheme="minorHAnsi"/>
          <w:lang w:val="ka-GE"/>
        </w:rPr>
        <w:t xml:space="preserve">ცხრილი </w:t>
      </w:r>
      <w:r w:rsidRPr="00FC23F2">
        <w:rPr>
          <w:rFonts w:cstheme="minorHAnsi"/>
          <w:lang w:val="ka-GE"/>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92"/>
        <w:gridCol w:w="774"/>
        <w:gridCol w:w="684"/>
        <w:gridCol w:w="810"/>
        <w:gridCol w:w="900"/>
        <w:gridCol w:w="932"/>
        <w:gridCol w:w="958"/>
        <w:gridCol w:w="1011"/>
      </w:tblGrid>
      <w:tr w:rsidR="00AB29C8" w:rsidRPr="00FC23F2" w14:paraId="201E4FE8" w14:textId="77777777" w:rsidTr="00FB0B2E">
        <w:trPr>
          <w:trHeight w:val="300"/>
          <w:jc w:val="center"/>
        </w:trPr>
        <w:tc>
          <w:tcPr>
            <w:tcW w:w="2155" w:type="dxa"/>
            <w:vMerge w:val="restart"/>
            <w:shd w:val="clear" w:color="auto" w:fill="1F4E79" w:themeFill="accent5" w:themeFillShade="80"/>
            <w:noWrap/>
            <w:vAlign w:val="center"/>
            <w:hideMark/>
          </w:tcPr>
          <w:p w14:paraId="3E5CCF9D" w14:textId="77777777" w:rsidR="00AB29C8" w:rsidRPr="00FC23F2" w:rsidRDefault="00AB29C8" w:rsidP="005454A8">
            <w:pPr>
              <w:spacing w:line="276" w:lineRule="auto"/>
              <w:jc w:val="center"/>
              <w:rPr>
                <w:rFonts w:cstheme="minorHAnsi"/>
                <w:b/>
                <w:bCs/>
                <w:color w:val="FFFFFF" w:themeColor="background1"/>
                <w:lang w:val="ka-GE"/>
              </w:rPr>
            </w:pPr>
            <w:r w:rsidRPr="00FC23F2">
              <w:rPr>
                <w:rFonts w:cstheme="minorHAnsi"/>
                <w:b/>
                <w:bCs/>
                <w:color w:val="FFFFFF" w:themeColor="background1"/>
                <w:lang w:val="ka-GE"/>
              </w:rPr>
              <w:t>შშმ თანამშრომლების რაოდენობა (N=93)</w:t>
            </w:r>
          </w:p>
        </w:tc>
        <w:tc>
          <w:tcPr>
            <w:tcW w:w="3060" w:type="dxa"/>
            <w:gridSpan w:val="4"/>
            <w:shd w:val="clear" w:color="auto" w:fill="1F4E79" w:themeFill="accent5" w:themeFillShade="80"/>
            <w:noWrap/>
            <w:vAlign w:val="center"/>
            <w:hideMark/>
          </w:tcPr>
          <w:p w14:paraId="09959108"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ძირითადი შტატის თანამშრომლები</w:t>
            </w:r>
          </w:p>
        </w:tc>
        <w:tc>
          <w:tcPr>
            <w:tcW w:w="3801" w:type="dxa"/>
            <w:gridSpan w:val="4"/>
            <w:shd w:val="clear" w:color="auto" w:fill="1F4E79" w:themeFill="accent5" w:themeFillShade="80"/>
            <w:noWrap/>
            <w:vAlign w:val="center"/>
            <w:hideMark/>
          </w:tcPr>
          <w:p w14:paraId="49E98EF6"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პროექტის ფარგლებში დაქირავებული თანამშრომლები</w:t>
            </w:r>
          </w:p>
        </w:tc>
      </w:tr>
      <w:tr w:rsidR="00AB29C8" w:rsidRPr="00FC23F2" w14:paraId="14F7A7FC" w14:textId="77777777" w:rsidTr="00FB0B2E">
        <w:trPr>
          <w:trHeight w:val="504"/>
          <w:jc w:val="center"/>
        </w:trPr>
        <w:tc>
          <w:tcPr>
            <w:tcW w:w="2155" w:type="dxa"/>
            <w:vMerge/>
            <w:shd w:val="clear" w:color="auto" w:fill="1F4E79" w:themeFill="accent5" w:themeFillShade="80"/>
            <w:vAlign w:val="center"/>
            <w:hideMark/>
          </w:tcPr>
          <w:p w14:paraId="45EC3745" w14:textId="77777777" w:rsidR="00AB29C8" w:rsidRPr="00FC23F2" w:rsidRDefault="00AB29C8" w:rsidP="005454A8">
            <w:pPr>
              <w:spacing w:line="276" w:lineRule="auto"/>
              <w:jc w:val="center"/>
              <w:rPr>
                <w:rFonts w:cstheme="minorHAnsi"/>
                <w:b/>
                <w:bCs/>
                <w:color w:val="FFFFFF" w:themeColor="background1"/>
              </w:rPr>
            </w:pPr>
          </w:p>
        </w:tc>
        <w:tc>
          <w:tcPr>
            <w:tcW w:w="1566" w:type="dxa"/>
            <w:gridSpan w:val="2"/>
            <w:shd w:val="clear" w:color="auto" w:fill="1F4E79" w:themeFill="accent5" w:themeFillShade="80"/>
            <w:vAlign w:val="center"/>
            <w:hideMark/>
          </w:tcPr>
          <w:p w14:paraId="1211308E"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შშმ ქალი</w:t>
            </w:r>
          </w:p>
        </w:tc>
        <w:tc>
          <w:tcPr>
            <w:tcW w:w="1494" w:type="dxa"/>
            <w:gridSpan w:val="2"/>
            <w:shd w:val="clear" w:color="auto" w:fill="1F4E79" w:themeFill="accent5" w:themeFillShade="80"/>
            <w:noWrap/>
            <w:vAlign w:val="center"/>
            <w:hideMark/>
          </w:tcPr>
          <w:p w14:paraId="38806CF0"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შშმ კაცი</w:t>
            </w:r>
          </w:p>
        </w:tc>
        <w:tc>
          <w:tcPr>
            <w:tcW w:w="1832" w:type="dxa"/>
            <w:gridSpan w:val="2"/>
            <w:shd w:val="clear" w:color="auto" w:fill="1F4E79" w:themeFill="accent5" w:themeFillShade="80"/>
            <w:noWrap/>
            <w:vAlign w:val="center"/>
            <w:hideMark/>
          </w:tcPr>
          <w:p w14:paraId="31DFF341" w14:textId="79CE9F43"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შშმ ქალი</w:t>
            </w:r>
          </w:p>
        </w:tc>
        <w:tc>
          <w:tcPr>
            <w:tcW w:w="1969" w:type="dxa"/>
            <w:gridSpan w:val="2"/>
            <w:shd w:val="clear" w:color="auto" w:fill="1F4E79" w:themeFill="accent5" w:themeFillShade="80"/>
            <w:noWrap/>
            <w:vAlign w:val="center"/>
            <w:hideMark/>
          </w:tcPr>
          <w:p w14:paraId="7783C3B3"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შშმ კაცი</w:t>
            </w:r>
          </w:p>
        </w:tc>
      </w:tr>
      <w:tr w:rsidR="00AB29C8" w:rsidRPr="00FC23F2" w14:paraId="58AD7C53" w14:textId="77777777" w:rsidTr="00FB0B2E">
        <w:trPr>
          <w:trHeight w:val="312"/>
          <w:jc w:val="center"/>
        </w:trPr>
        <w:tc>
          <w:tcPr>
            <w:tcW w:w="2155" w:type="dxa"/>
            <w:vMerge/>
            <w:shd w:val="clear" w:color="auto" w:fill="1F4E79" w:themeFill="accent5" w:themeFillShade="80"/>
            <w:vAlign w:val="center"/>
            <w:hideMark/>
          </w:tcPr>
          <w:p w14:paraId="7BF42F0F" w14:textId="77777777" w:rsidR="00AB29C8" w:rsidRPr="00FC23F2" w:rsidRDefault="00AB29C8" w:rsidP="005454A8">
            <w:pPr>
              <w:spacing w:line="276" w:lineRule="auto"/>
              <w:jc w:val="center"/>
              <w:rPr>
                <w:rFonts w:cstheme="minorHAnsi"/>
                <w:b/>
                <w:bCs/>
                <w:color w:val="FFFFFF" w:themeColor="background1"/>
              </w:rPr>
            </w:pPr>
          </w:p>
        </w:tc>
        <w:tc>
          <w:tcPr>
            <w:tcW w:w="792" w:type="dxa"/>
            <w:shd w:val="clear" w:color="auto" w:fill="1F4E79" w:themeFill="accent5" w:themeFillShade="80"/>
            <w:noWrap/>
            <w:vAlign w:val="center"/>
            <w:hideMark/>
          </w:tcPr>
          <w:p w14:paraId="61BE3B59"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N</w:t>
            </w:r>
          </w:p>
        </w:tc>
        <w:tc>
          <w:tcPr>
            <w:tcW w:w="774" w:type="dxa"/>
            <w:shd w:val="clear" w:color="auto" w:fill="1F4E79" w:themeFill="accent5" w:themeFillShade="80"/>
            <w:noWrap/>
            <w:vAlign w:val="center"/>
            <w:hideMark/>
          </w:tcPr>
          <w:p w14:paraId="59F7AA8F"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w:t>
            </w:r>
          </w:p>
        </w:tc>
        <w:tc>
          <w:tcPr>
            <w:tcW w:w="684" w:type="dxa"/>
            <w:shd w:val="clear" w:color="auto" w:fill="1F4E79" w:themeFill="accent5" w:themeFillShade="80"/>
            <w:noWrap/>
            <w:vAlign w:val="center"/>
            <w:hideMark/>
          </w:tcPr>
          <w:p w14:paraId="0D571901"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N</w:t>
            </w:r>
          </w:p>
        </w:tc>
        <w:tc>
          <w:tcPr>
            <w:tcW w:w="810" w:type="dxa"/>
            <w:shd w:val="clear" w:color="auto" w:fill="1F4E79" w:themeFill="accent5" w:themeFillShade="80"/>
            <w:noWrap/>
            <w:vAlign w:val="center"/>
            <w:hideMark/>
          </w:tcPr>
          <w:p w14:paraId="6166E1CD"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w:t>
            </w:r>
          </w:p>
        </w:tc>
        <w:tc>
          <w:tcPr>
            <w:tcW w:w="900" w:type="dxa"/>
            <w:shd w:val="clear" w:color="auto" w:fill="1F4E79" w:themeFill="accent5" w:themeFillShade="80"/>
            <w:noWrap/>
            <w:vAlign w:val="center"/>
            <w:hideMark/>
          </w:tcPr>
          <w:p w14:paraId="42F15648"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N</w:t>
            </w:r>
          </w:p>
        </w:tc>
        <w:tc>
          <w:tcPr>
            <w:tcW w:w="932" w:type="dxa"/>
            <w:shd w:val="clear" w:color="auto" w:fill="1F4E79" w:themeFill="accent5" w:themeFillShade="80"/>
            <w:noWrap/>
            <w:vAlign w:val="center"/>
            <w:hideMark/>
          </w:tcPr>
          <w:p w14:paraId="3F87D5B5"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w:t>
            </w:r>
          </w:p>
        </w:tc>
        <w:tc>
          <w:tcPr>
            <w:tcW w:w="958" w:type="dxa"/>
            <w:shd w:val="clear" w:color="auto" w:fill="1F4E79" w:themeFill="accent5" w:themeFillShade="80"/>
            <w:noWrap/>
            <w:vAlign w:val="center"/>
            <w:hideMark/>
          </w:tcPr>
          <w:p w14:paraId="591E5A84"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N</w:t>
            </w:r>
          </w:p>
        </w:tc>
        <w:tc>
          <w:tcPr>
            <w:tcW w:w="1011" w:type="dxa"/>
            <w:shd w:val="clear" w:color="auto" w:fill="1F4E79" w:themeFill="accent5" w:themeFillShade="80"/>
            <w:noWrap/>
            <w:vAlign w:val="center"/>
            <w:hideMark/>
          </w:tcPr>
          <w:p w14:paraId="7C836B04" w14:textId="77777777" w:rsidR="00AB29C8" w:rsidRPr="00FC23F2" w:rsidRDefault="00AB29C8" w:rsidP="005454A8">
            <w:pPr>
              <w:spacing w:line="276" w:lineRule="auto"/>
              <w:jc w:val="center"/>
              <w:rPr>
                <w:rFonts w:cstheme="minorHAnsi"/>
                <w:b/>
                <w:bCs/>
                <w:color w:val="FFFFFF" w:themeColor="background1"/>
              </w:rPr>
            </w:pPr>
            <w:r w:rsidRPr="00FC23F2">
              <w:rPr>
                <w:rFonts w:cstheme="minorHAnsi"/>
                <w:b/>
                <w:bCs/>
                <w:color w:val="FFFFFF" w:themeColor="background1"/>
              </w:rPr>
              <w:t>%</w:t>
            </w:r>
          </w:p>
        </w:tc>
      </w:tr>
      <w:tr w:rsidR="00AB29C8" w:rsidRPr="00FC23F2" w14:paraId="1CFA0933" w14:textId="77777777" w:rsidTr="00FB0B2E">
        <w:trPr>
          <w:trHeight w:val="300"/>
          <w:jc w:val="center"/>
        </w:trPr>
        <w:tc>
          <w:tcPr>
            <w:tcW w:w="2155" w:type="dxa"/>
            <w:shd w:val="clear" w:color="auto" w:fill="D9E2F3" w:themeFill="accent1" w:themeFillTint="33"/>
            <w:noWrap/>
            <w:vAlign w:val="center"/>
            <w:hideMark/>
          </w:tcPr>
          <w:p w14:paraId="1287705F" w14:textId="77777777" w:rsidR="00AB29C8" w:rsidRPr="00FC23F2" w:rsidRDefault="00AB29C8" w:rsidP="005454A8">
            <w:pPr>
              <w:spacing w:line="276" w:lineRule="auto"/>
              <w:jc w:val="center"/>
              <w:rPr>
                <w:rFonts w:cstheme="minorHAnsi"/>
                <w:color w:val="000000"/>
              </w:rPr>
            </w:pPr>
            <w:r w:rsidRPr="00FC23F2">
              <w:rPr>
                <w:rFonts w:cstheme="minorHAnsi"/>
                <w:color w:val="000000"/>
              </w:rPr>
              <w:t>0</w:t>
            </w:r>
          </w:p>
        </w:tc>
        <w:tc>
          <w:tcPr>
            <w:tcW w:w="792" w:type="dxa"/>
            <w:shd w:val="clear" w:color="auto" w:fill="auto"/>
            <w:noWrap/>
            <w:vAlign w:val="center"/>
            <w:hideMark/>
          </w:tcPr>
          <w:p w14:paraId="70EE956B" w14:textId="77777777" w:rsidR="00AB29C8" w:rsidRPr="00FC23F2" w:rsidRDefault="00AB29C8" w:rsidP="005454A8">
            <w:pPr>
              <w:spacing w:line="276" w:lineRule="auto"/>
              <w:jc w:val="center"/>
              <w:rPr>
                <w:rFonts w:cstheme="minorHAnsi"/>
                <w:color w:val="000000"/>
              </w:rPr>
            </w:pPr>
            <w:r w:rsidRPr="00FC23F2">
              <w:rPr>
                <w:rFonts w:cstheme="minorHAnsi"/>
                <w:color w:val="000000"/>
              </w:rPr>
              <w:t>47</w:t>
            </w:r>
          </w:p>
        </w:tc>
        <w:tc>
          <w:tcPr>
            <w:tcW w:w="774" w:type="dxa"/>
            <w:shd w:val="clear" w:color="auto" w:fill="auto"/>
            <w:noWrap/>
            <w:vAlign w:val="center"/>
            <w:hideMark/>
          </w:tcPr>
          <w:p w14:paraId="0BE730D2" w14:textId="77777777" w:rsidR="00AB29C8" w:rsidRPr="00FC23F2" w:rsidRDefault="00AB29C8" w:rsidP="005454A8">
            <w:pPr>
              <w:spacing w:line="276" w:lineRule="auto"/>
              <w:jc w:val="center"/>
              <w:rPr>
                <w:rFonts w:cstheme="minorHAnsi"/>
                <w:color w:val="000000"/>
              </w:rPr>
            </w:pPr>
            <w:r w:rsidRPr="00FC23F2">
              <w:rPr>
                <w:rFonts w:cstheme="minorHAnsi"/>
                <w:color w:val="000000"/>
              </w:rPr>
              <w:t>50.5</w:t>
            </w:r>
          </w:p>
        </w:tc>
        <w:tc>
          <w:tcPr>
            <w:tcW w:w="684" w:type="dxa"/>
            <w:shd w:val="clear" w:color="auto" w:fill="auto"/>
            <w:noWrap/>
            <w:vAlign w:val="center"/>
            <w:hideMark/>
          </w:tcPr>
          <w:p w14:paraId="3F48A103" w14:textId="77777777" w:rsidR="00AB29C8" w:rsidRPr="00FC23F2" w:rsidRDefault="00AB29C8" w:rsidP="005454A8">
            <w:pPr>
              <w:spacing w:line="276" w:lineRule="auto"/>
              <w:jc w:val="center"/>
              <w:rPr>
                <w:rFonts w:cstheme="minorHAnsi"/>
                <w:color w:val="000000"/>
              </w:rPr>
            </w:pPr>
            <w:r w:rsidRPr="00FC23F2">
              <w:rPr>
                <w:rFonts w:cstheme="minorHAnsi"/>
                <w:color w:val="000000"/>
              </w:rPr>
              <w:t>60</w:t>
            </w:r>
          </w:p>
        </w:tc>
        <w:tc>
          <w:tcPr>
            <w:tcW w:w="810" w:type="dxa"/>
            <w:shd w:val="clear" w:color="auto" w:fill="auto"/>
            <w:noWrap/>
            <w:vAlign w:val="center"/>
            <w:hideMark/>
          </w:tcPr>
          <w:p w14:paraId="6055B6D2" w14:textId="77777777" w:rsidR="00AB29C8" w:rsidRPr="00FC23F2" w:rsidRDefault="00AB29C8" w:rsidP="005454A8">
            <w:pPr>
              <w:spacing w:line="276" w:lineRule="auto"/>
              <w:jc w:val="center"/>
              <w:rPr>
                <w:rFonts w:cstheme="minorHAnsi"/>
                <w:color w:val="000000"/>
              </w:rPr>
            </w:pPr>
            <w:r w:rsidRPr="00FC23F2">
              <w:rPr>
                <w:rFonts w:cstheme="minorHAnsi"/>
                <w:color w:val="000000"/>
              </w:rPr>
              <w:t>64.5</w:t>
            </w:r>
          </w:p>
        </w:tc>
        <w:tc>
          <w:tcPr>
            <w:tcW w:w="900" w:type="dxa"/>
            <w:shd w:val="clear" w:color="auto" w:fill="auto"/>
            <w:noWrap/>
            <w:vAlign w:val="center"/>
            <w:hideMark/>
          </w:tcPr>
          <w:p w14:paraId="5353821C" w14:textId="77777777" w:rsidR="00AB29C8" w:rsidRPr="00FC23F2" w:rsidRDefault="00AB29C8" w:rsidP="005454A8">
            <w:pPr>
              <w:spacing w:line="276" w:lineRule="auto"/>
              <w:jc w:val="center"/>
              <w:rPr>
                <w:rFonts w:cstheme="minorHAnsi"/>
                <w:color w:val="000000"/>
              </w:rPr>
            </w:pPr>
            <w:r w:rsidRPr="00FC23F2">
              <w:rPr>
                <w:rFonts w:cstheme="minorHAnsi"/>
                <w:color w:val="000000"/>
              </w:rPr>
              <w:t>60</w:t>
            </w:r>
          </w:p>
        </w:tc>
        <w:tc>
          <w:tcPr>
            <w:tcW w:w="932" w:type="dxa"/>
            <w:shd w:val="clear" w:color="auto" w:fill="auto"/>
            <w:noWrap/>
            <w:vAlign w:val="center"/>
            <w:hideMark/>
          </w:tcPr>
          <w:p w14:paraId="45B3549F" w14:textId="77777777" w:rsidR="00AB29C8" w:rsidRPr="00FC23F2" w:rsidRDefault="00AB29C8" w:rsidP="005454A8">
            <w:pPr>
              <w:spacing w:line="276" w:lineRule="auto"/>
              <w:jc w:val="center"/>
              <w:rPr>
                <w:rFonts w:cstheme="minorHAnsi"/>
                <w:color w:val="000000"/>
              </w:rPr>
            </w:pPr>
            <w:r w:rsidRPr="00FC23F2">
              <w:rPr>
                <w:rFonts w:cstheme="minorHAnsi"/>
                <w:color w:val="000000"/>
              </w:rPr>
              <w:t>64.5</w:t>
            </w:r>
          </w:p>
        </w:tc>
        <w:tc>
          <w:tcPr>
            <w:tcW w:w="958" w:type="dxa"/>
            <w:shd w:val="clear" w:color="auto" w:fill="auto"/>
            <w:noWrap/>
            <w:vAlign w:val="center"/>
            <w:hideMark/>
          </w:tcPr>
          <w:p w14:paraId="0BC2398C" w14:textId="77777777" w:rsidR="00AB29C8" w:rsidRPr="00FC23F2" w:rsidRDefault="00AB29C8" w:rsidP="005454A8">
            <w:pPr>
              <w:spacing w:line="276" w:lineRule="auto"/>
              <w:jc w:val="center"/>
              <w:rPr>
                <w:rFonts w:cstheme="minorHAnsi"/>
                <w:color w:val="000000"/>
              </w:rPr>
            </w:pPr>
            <w:r w:rsidRPr="00FC23F2">
              <w:rPr>
                <w:rFonts w:cstheme="minorHAnsi"/>
                <w:color w:val="000000"/>
              </w:rPr>
              <w:t>68</w:t>
            </w:r>
          </w:p>
        </w:tc>
        <w:tc>
          <w:tcPr>
            <w:tcW w:w="1011" w:type="dxa"/>
            <w:shd w:val="clear" w:color="auto" w:fill="auto"/>
            <w:noWrap/>
            <w:vAlign w:val="center"/>
            <w:hideMark/>
          </w:tcPr>
          <w:p w14:paraId="352664E9" w14:textId="77777777" w:rsidR="00AB29C8" w:rsidRPr="00FC23F2" w:rsidRDefault="00AB29C8" w:rsidP="005454A8">
            <w:pPr>
              <w:spacing w:line="276" w:lineRule="auto"/>
              <w:jc w:val="center"/>
              <w:rPr>
                <w:rFonts w:cstheme="minorHAnsi"/>
                <w:color w:val="000000"/>
              </w:rPr>
            </w:pPr>
            <w:r w:rsidRPr="00FC23F2">
              <w:rPr>
                <w:rFonts w:cstheme="minorHAnsi"/>
                <w:color w:val="000000"/>
              </w:rPr>
              <w:t>73.1</w:t>
            </w:r>
          </w:p>
        </w:tc>
      </w:tr>
      <w:tr w:rsidR="00AB29C8" w:rsidRPr="00FC23F2" w14:paraId="152A1C72" w14:textId="77777777" w:rsidTr="00FB0B2E">
        <w:trPr>
          <w:trHeight w:val="288"/>
          <w:jc w:val="center"/>
        </w:trPr>
        <w:tc>
          <w:tcPr>
            <w:tcW w:w="2155" w:type="dxa"/>
            <w:shd w:val="clear" w:color="auto" w:fill="D9E2F3" w:themeFill="accent1" w:themeFillTint="33"/>
            <w:noWrap/>
            <w:vAlign w:val="center"/>
            <w:hideMark/>
          </w:tcPr>
          <w:p w14:paraId="3F3FB91A"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792" w:type="dxa"/>
            <w:shd w:val="clear" w:color="auto" w:fill="auto"/>
            <w:noWrap/>
            <w:vAlign w:val="center"/>
            <w:hideMark/>
          </w:tcPr>
          <w:p w14:paraId="0AACF08B" w14:textId="77777777" w:rsidR="00AB29C8" w:rsidRPr="00FC23F2" w:rsidRDefault="00AB29C8" w:rsidP="005454A8">
            <w:pPr>
              <w:spacing w:line="276" w:lineRule="auto"/>
              <w:jc w:val="center"/>
              <w:rPr>
                <w:rFonts w:cstheme="minorHAnsi"/>
                <w:color w:val="000000"/>
              </w:rPr>
            </w:pPr>
            <w:r w:rsidRPr="00FC23F2">
              <w:rPr>
                <w:rFonts w:cstheme="minorHAnsi"/>
                <w:color w:val="000000"/>
              </w:rPr>
              <w:t>23</w:t>
            </w:r>
          </w:p>
        </w:tc>
        <w:tc>
          <w:tcPr>
            <w:tcW w:w="774" w:type="dxa"/>
            <w:shd w:val="clear" w:color="auto" w:fill="auto"/>
            <w:noWrap/>
            <w:vAlign w:val="center"/>
            <w:hideMark/>
          </w:tcPr>
          <w:p w14:paraId="2794ACA9" w14:textId="77777777" w:rsidR="00AB29C8" w:rsidRPr="00FC23F2" w:rsidRDefault="00AB29C8" w:rsidP="005454A8">
            <w:pPr>
              <w:spacing w:line="276" w:lineRule="auto"/>
              <w:jc w:val="center"/>
              <w:rPr>
                <w:rFonts w:cstheme="minorHAnsi"/>
                <w:color w:val="000000"/>
              </w:rPr>
            </w:pPr>
            <w:r w:rsidRPr="00FC23F2">
              <w:rPr>
                <w:rFonts w:cstheme="minorHAnsi"/>
                <w:color w:val="000000"/>
              </w:rPr>
              <w:t>24.7</w:t>
            </w:r>
          </w:p>
        </w:tc>
        <w:tc>
          <w:tcPr>
            <w:tcW w:w="684" w:type="dxa"/>
            <w:shd w:val="clear" w:color="auto" w:fill="auto"/>
            <w:noWrap/>
            <w:vAlign w:val="center"/>
            <w:hideMark/>
          </w:tcPr>
          <w:p w14:paraId="0DB090A9" w14:textId="77777777" w:rsidR="00AB29C8" w:rsidRPr="00FC23F2" w:rsidRDefault="00AB29C8" w:rsidP="005454A8">
            <w:pPr>
              <w:spacing w:line="276" w:lineRule="auto"/>
              <w:jc w:val="center"/>
              <w:rPr>
                <w:rFonts w:cstheme="minorHAnsi"/>
                <w:color w:val="000000"/>
              </w:rPr>
            </w:pPr>
            <w:r w:rsidRPr="00FC23F2">
              <w:rPr>
                <w:rFonts w:cstheme="minorHAnsi"/>
                <w:color w:val="000000"/>
              </w:rPr>
              <w:t>18</w:t>
            </w:r>
          </w:p>
        </w:tc>
        <w:tc>
          <w:tcPr>
            <w:tcW w:w="810" w:type="dxa"/>
            <w:shd w:val="clear" w:color="auto" w:fill="auto"/>
            <w:noWrap/>
            <w:vAlign w:val="center"/>
            <w:hideMark/>
          </w:tcPr>
          <w:p w14:paraId="49AA5EE3" w14:textId="77777777" w:rsidR="00AB29C8" w:rsidRPr="00FC23F2" w:rsidRDefault="00AB29C8" w:rsidP="005454A8">
            <w:pPr>
              <w:spacing w:line="276" w:lineRule="auto"/>
              <w:jc w:val="center"/>
              <w:rPr>
                <w:rFonts w:cstheme="minorHAnsi"/>
                <w:color w:val="000000"/>
              </w:rPr>
            </w:pPr>
            <w:r w:rsidRPr="00FC23F2">
              <w:rPr>
                <w:rFonts w:cstheme="minorHAnsi"/>
                <w:color w:val="000000"/>
              </w:rPr>
              <w:t>19.4</w:t>
            </w:r>
          </w:p>
        </w:tc>
        <w:tc>
          <w:tcPr>
            <w:tcW w:w="900" w:type="dxa"/>
            <w:shd w:val="clear" w:color="auto" w:fill="auto"/>
            <w:noWrap/>
            <w:vAlign w:val="center"/>
            <w:hideMark/>
          </w:tcPr>
          <w:p w14:paraId="28070CD9" w14:textId="77777777" w:rsidR="00AB29C8" w:rsidRPr="00FC23F2" w:rsidRDefault="00AB29C8" w:rsidP="005454A8">
            <w:pPr>
              <w:spacing w:line="276" w:lineRule="auto"/>
              <w:jc w:val="center"/>
              <w:rPr>
                <w:rFonts w:cstheme="minorHAnsi"/>
                <w:color w:val="000000"/>
              </w:rPr>
            </w:pPr>
            <w:r w:rsidRPr="00FC23F2">
              <w:rPr>
                <w:rFonts w:cstheme="minorHAnsi"/>
                <w:color w:val="000000"/>
              </w:rPr>
              <w:t>12</w:t>
            </w:r>
          </w:p>
        </w:tc>
        <w:tc>
          <w:tcPr>
            <w:tcW w:w="932" w:type="dxa"/>
            <w:shd w:val="clear" w:color="auto" w:fill="auto"/>
            <w:noWrap/>
            <w:vAlign w:val="center"/>
            <w:hideMark/>
          </w:tcPr>
          <w:p w14:paraId="3184A744" w14:textId="77777777" w:rsidR="00AB29C8" w:rsidRPr="00FC23F2" w:rsidRDefault="00AB29C8" w:rsidP="005454A8">
            <w:pPr>
              <w:spacing w:line="276" w:lineRule="auto"/>
              <w:jc w:val="center"/>
              <w:rPr>
                <w:rFonts w:cstheme="minorHAnsi"/>
                <w:color w:val="000000"/>
              </w:rPr>
            </w:pPr>
            <w:r w:rsidRPr="00FC23F2">
              <w:rPr>
                <w:rFonts w:cstheme="minorHAnsi"/>
                <w:color w:val="000000"/>
              </w:rPr>
              <w:t>12.9</w:t>
            </w:r>
          </w:p>
        </w:tc>
        <w:tc>
          <w:tcPr>
            <w:tcW w:w="958" w:type="dxa"/>
            <w:shd w:val="clear" w:color="auto" w:fill="auto"/>
            <w:noWrap/>
            <w:vAlign w:val="center"/>
            <w:hideMark/>
          </w:tcPr>
          <w:p w14:paraId="4911ABA7"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1011" w:type="dxa"/>
            <w:shd w:val="clear" w:color="auto" w:fill="auto"/>
            <w:noWrap/>
            <w:vAlign w:val="center"/>
            <w:hideMark/>
          </w:tcPr>
          <w:p w14:paraId="45F2F83D" w14:textId="77777777" w:rsidR="00AB29C8" w:rsidRPr="00FC23F2" w:rsidRDefault="00AB29C8" w:rsidP="005454A8">
            <w:pPr>
              <w:spacing w:line="276" w:lineRule="auto"/>
              <w:jc w:val="center"/>
              <w:rPr>
                <w:rFonts w:cstheme="minorHAnsi"/>
                <w:color w:val="000000"/>
              </w:rPr>
            </w:pPr>
            <w:r w:rsidRPr="00FC23F2">
              <w:rPr>
                <w:rFonts w:cstheme="minorHAnsi"/>
                <w:color w:val="000000"/>
              </w:rPr>
              <w:t>11.8</w:t>
            </w:r>
          </w:p>
        </w:tc>
      </w:tr>
      <w:tr w:rsidR="00AB29C8" w:rsidRPr="00FC23F2" w14:paraId="2F31B7AD" w14:textId="77777777" w:rsidTr="00FB0B2E">
        <w:trPr>
          <w:trHeight w:val="288"/>
          <w:jc w:val="center"/>
        </w:trPr>
        <w:tc>
          <w:tcPr>
            <w:tcW w:w="2155" w:type="dxa"/>
            <w:shd w:val="clear" w:color="auto" w:fill="D9E2F3" w:themeFill="accent1" w:themeFillTint="33"/>
            <w:noWrap/>
            <w:vAlign w:val="center"/>
            <w:hideMark/>
          </w:tcPr>
          <w:p w14:paraId="0B92048E" w14:textId="77777777" w:rsidR="00AB29C8" w:rsidRPr="00FC23F2" w:rsidRDefault="00AB29C8" w:rsidP="005454A8">
            <w:pPr>
              <w:spacing w:line="276" w:lineRule="auto"/>
              <w:jc w:val="center"/>
              <w:rPr>
                <w:rFonts w:cstheme="minorHAnsi"/>
                <w:color w:val="000000"/>
              </w:rPr>
            </w:pPr>
            <w:r w:rsidRPr="00FC23F2">
              <w:rPr>
                <w:rFonts w:cstheme="minorHAnsi"/>
                <w:color w:val="000000"/>
              </w:rPr>
              <w:t>2</w:t>
            </w:r>
          </w:p>
        </w:tc>
        <w:tc>
          <w:tcPr>
            <w:tcW w:w="792" w:type="dxa"/>
            <w:shd w:val="clear" w:color="auto" w:fill="auto"/>
            <w:noWrap/>
            <w:vAlign w:val="center"/>
            <w:hideMark/>
          </w:tcPr>
          <w:p w14:paraId="7BC56578" w14:textId="77777777" w:rsidR="00AB29C8" w:rsidRPr="00FC23F2" w:rsidRDefault="00AB29C8" w:rsidP="005454A8">
            <w:pPr>
              <w:spacing w:line="276" w:lineRule="auto"/>
              <w:jc w:val="center"/>
              <w:rPr>
                <w:rFonts w:cstheme="minorHAnsi"/>
                <w:color w:val="000000"/>
              </w:rPr>
            </w:pPr>
            <w:r w:rsidRPr="00FC23F2">
              <w:rPr>
                <w:rFonts w:cstheme="minorHAnsi"/>
                <w:color w:val="000000"/>
              </w:rPr>
              <w:t>6</w:t>
            </w:r>
          </w:p>
        </w:tc>
        <w:tc>
          <w:tcPr>
            <w:tcW w:w="774" w:type="dxa"/>
            <w:shd w:val="clear" w:color="auto" w:fill="auto"/>
            <w:noWrap/>
            <w:vAlign w:val="center"/>
            <w:hideMark/>
          </w:tcPr>
          <w:p w14:paraId="5ED29B09" w14:textId="77777777" w:rsidR="00AB29C8" w:rsidRPr="00FC23F2" w:rsidRDefault="00AB29C8" w:rsidP="005454A8">
            <w:pPr>
              <w:spacing w:line="276" w:lineRule="auto"/>
              <w:jc w:val="center"/>
              <w:rPr>
                <w:rFonts w:cstheme="minorHAnsi"/>
                <w:color w:val="000000"/>
              </w:rPr>
            </w:pPr>
            <w:r w:rsidRPr="00FC23F2">
              <w:rPr>
                <w:rFonts w:cstheme="minorHAnsi"/>
                <w:color w:val="000000"/>
              </w:rPr>
              <w:t>6.5</w:t>
            </w:r>
          </w:p>
        </w:tc>
        <w:tc>
          <w:tcPr>
            <w:tcW w:w="684" w:type="dxa"/>
            <w:shd w:val="clear" w:color="auto" w:fill="auto"/>
            <w:noWrap/>
            <w:vAlign w:val="center"/>
            <w:hideMark/>
          </w:tcPr>
          <w:p w14:paraId="50929E95"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810" w:type="dxa"/>
            <w:shd w:val="clear" w:color="auto" w:fill="auto"/>
            <w:noWrap/>
            <w:vAlign w:val="center"/>
            <w:hideMark/>
          </w:tcPr>
          <w:p w14:paraId="23DA8CB4" w14:textId="77777777" w:rsidR="00AB29C8" w:rsidRPr="00FC23F2" w:rsidRDefault="00AB29C8" w:rsidP="005454A8">
            <w:pPr>
              <w:spacing w:line="276" w:lineRule="auto"/>
              <w:jc w:val="center"/>
              <w:rPr>
                <w:rFonts w:cstheme="minorHAnsi"/>
                <w:color w:val="000000"/>
              </w:rPr>
            </w:pPr>
            <w:r w:rsidRPr="00FC23F2">
              <w:rPr>
                <w:rFonts w:cstheme="minorHAnsi"/>
                <w:color w:val="000000"/>
              </w:rPr>
              <w:t>3.2</w:t>
            </w:r>
          </w:p>
        </w:tc>
        <w:tc>
          <w:tcPr>
            <w:tcW w:w="900" w:type="dxa"/>
            <w:shd w:val="clear" w:color="auto" w:fill="auto"/>
            <w:noWrap/>
            <w:vAlign w:val="center"/>
            <w:hideMark/>
          </w:tcPr>
          <w:p w14:paraId="12548F50" w14:textId="77777777" w:rsidR="00AB29C8" w:rsidRPr="00FC23F2" w:rsidRDefault="00AB29C8" w:rsidP="005454A8">
            <w:pPr>
              <w:spacing w:line="276" w:lineRule="auto"/>
              <w:jc w:val="center"/>
              <w:rPr>
                <w:rFonts w:cstheme="minorHAnsi"/>
                <w:color w:val="000000"/>
              </w:rPr>
            </w:pPr>
            <w:r w:rsidRPr="00FC23F2">
              <w:rPr>
                <w:rFonts w:cstheme="minorHAnsi"/>
                <w:color w:val="000000"/>
              </w:rPr>
              <w:t>7</w:t>
            </w:r>
          </w:p>
        </w:tc>
        <w:tc>
          <w:tcPr>
            <w:tcW w:w="932" w:type="dxa"/>
            <w:shd w:val="clear" w:color="auto" w:fill="auto"/>
            <w:noWrap/>
            <w:vAlign w:val="center"/>
            <w:hideMark/>
          </w:tcPr>
          <w:p w14:paraId="510AB333" w14:textId="77777777" w:rsidR="00AB29C8" w:rsidRPr="00FC23F2" w:rsidRDefault="00AB29C8" w:rsidP="005454A8">
            <w:pPr>
              <w:spacing w:line="276" w:lineRule="auto"/>
              <w:jc w:val="center"/>
              <w:rPr>
                <w:rFonts w:cstheme="minorHAnsi"/>
                <w:color w:val="000000"/>
              </w:rPr>
            </w:pPr>
            <w:r w:rsidRPr="00FC23F2">
              <w:rPr>
                <w:rFonts w:cstheme="minorHAnsi"/>
                <w:color w:val="000000"/>
              </w:rPr>
              <w:t>7.5</w:t>
            </w:r>
          </w:p>
        </w:tc>
        <w:tc>
          <w:tcPr>
            <w:tcW w:w="958" w:type="dxa"/>
            <w:shd w:val="clear" w:color="auto" w:fill="auto"/>
            <w:noWrap/>
            <w:vAlign w:val="center"/>
            <w:hideMark/>
          </w:tcPr>
          <w:p w14:paraId="22897BC7" w14:textId="77777777" w:rsidR="00AB29C8" w:rsidRPr="00FC23F2" w:rsidRDefault="00AB29C8" w:rsidP="005454A8">
            <w:pPr>
              <w:spacing w:line="276" w:lineRule="auto"/>
              <w:jc w:val="center"/>
              <w:rPr>
                <w:rFonts w:cstheme="minorHAnsi"/>
                <w:color w:val="000000"/>
              </w:rPr>
            </w:pPr>
            <w:r w:rsidRPr="00FC23F2">
              <w:rPr>
                <w:rFonts w:cstheme="minorHAnsi"/>
                <w:color w:val="000000"/>
              </w:rPr>
              <w:t>2</w:t>
            </w:r>
          </w:p>
        </w:tc>
        <w:tc>
          <w:tcPr>
            <w:tcW w:w="1011" w:type="dxa"/>
            <w:shd w:val="clear" w:color="auto" w:fill="auto"/>
            <w:noWrap/>
            <w:vAlign w:val="center"/>
            <w:hideMark/>
          </w:tcPr>
          <w:p w14:paraId="0F5E4961" w14:textId="77777777" w:rsidR="00AB29C8" w:rsidRPr="00FC23F2" w:rsidRDefault="00AB29C8" w:rsidP="005454A8">
            <w:pPr>
              <w:spacing w:line="276" w:lineRule="auto"/>
              <w:jc w:val="center"/>
              <w:rPr>
                <w:rFonts w:cstheme="minorHAnsi"/>
                <w:color w:val="000000"/>
              </w:rPr>
            </w:pPr>
            <w:r w:rsidRPr="00FC23F2">
              <w:rPr>
                <w:rFonts w:cstheme="minorHAnsi"/>
                <w:color w:val="000000"/>
              </w:rPr>
              <w:t>2.2</w:t>
            </w:r>
          </w:p>
        </w:tc>
      </w:tr>
      <w:tr w:rsidR="00AB29C8" w:rsidRPr="00FC23F2" w14:paraId="305566E6" w14:textId="77777777" w:rsidTr="00FB0B2E">
        <w:trPr>
          <w:trHeight w:val="288"/>
          <w:jc w:val="center"/>
        </w:trPr>
        <w:tc>
          <w:tcPr>
            <w:tcW w:w="2155" w:type="dxa"/>
            <w:shd w:val="clear" w:color="auto" w:fill="D9E2F3" w:themeFill="accent1" w:themeFillTint="33"/>
            <w:noWrap/>
            <w:vAlign w:val="center"/>
            <w:hideMark/>
          </w:tcPr>
          <w:p w14:paraId="21602C7C"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792" w:type="dxa"/>
            <w:shd w:val="clear" w:color="auto" w:fill="auto"/>
            <w:noWrap/>
            <w:vAlign w:val="center"/>
            <w:hideMark/>
          </w:tcPr>
          <w:p w14:paraId="01975336" w14:textId="77777777" w:rsidR="00AB29C8" w:rsidRPr="00FC23F2" w:rsidRDefault="00AB29C8" w:rsidP="005454A8">
            <w:pPr>
              <w:spacing w:line="276" w:lineRule="auto"/>
              <w:jc w:val="center"/>
              <w:rPr>
                <w:rFonts w:cstheme="minorHAnsi"/>
                <w:color w:val="000000"/>
              </w:rPr>
            </w:pPr>
            <w:r w:rsidRPr="00FC23F2">
              <w:rPr>
                <w:rFonts w:cstheme="minorHAnsi"/>
                <w:color w:val="000000"/>
              </w:rPr>
              <w:t>5</w:t>
            </w:r>
          </w:p>
        </w:tc>
        <w:tc>
          <w:tcPr>
            <w:tcW w:w="774" w:type="dxa"/>
            <w:shd w:val="clear" w:color="auto" w:fill="auto"/>
            <w:noWrap/>
            <w:vAlign w:val="center"/>
            <w:hideMark/>
          </w:tcPr>
          <w:p w14:paraId="25600101" w14:textId="77777777" w:rsidR="00AB29C8" w:rsidRPr="00FC23F2" w:rsidRDefault="00AB29C8" w:rsidP="005454A8">
            <w:pPr>
              <w:spacing w:line="276" w:lineRule="auto"/>
              <w:jc w:val="center"/>
              <w:rPr>
                <w:rFonts w:cstheme="minorHAnsi"/>
                <w:color w:val="000000"/>
              </w:rPr>
            </w:pPr>
            <w:r w:rsidRPr="00FC23F2">
              <w:rPr>
                <w:rFonts w:cstheme="minorHAnsi"/>
                <w:color w:val="000000"/>
              </w:rPr>
              <w:t>5.4</w:t>
            </w:r>
          </w:p>
        </w:tc>
        <w:tc>
          <w:tcPr>
            <w:tcW w:w="684" w:type="dxa"/>
            <w:shd w:val="clear" w:color="auto" w:fill="auto"/>
            <w:noWrap/>
            <w:vAlign w:val="center"/>
            <w:hideMark/>
          </w:tcPr>
          <w:p w14:paraId="6F135AA7"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810" w:type="dxa"/>
            <w:shd w:val="clear" w:color="auto" w:fill="auto"/>
            <w:noWrap/>
            <w:vAlign w:val="center"/>
            <w:hideMark/>
          </w:tcPr>
          <w:p w14:paraId="5489B576" w14:textId="77777777" w:rsidR="00AB29C8" w:rsidRPr="00FC23F2" w:rsidRDefault="00AB29C8" w:rsidP="005454A8">
            <w:pPr>
              <w:spacing w:line="276" w:lineRule="auto"/>
              <w:jc w:val="center"/>
              <w:rPr>
                <w:rFonts w:cstheme="minorHAnsi"/>
                <w:color w:val="000000"/>
              </w:rPr>
            </w:pPr>
            <w:r w:rsidRPr="00FC23F2">
              <w:rPr>
                <w:rFonts w:cstheme="minorHAnsi"/>
                <w:color w:val="000000"/>
              </w:rPr>
              <w:t>3.2</w:t>
            </w:r>
          </w:p>
        </w:tc>
        <w:tc>
          <w:tcPr>
            <w:tcW w:w="900" w:type="dxa"/>
            <w:shd w:val="clear" w:color="auto" w:fill="auto"/>
            <w:noWrap/>
            <w:vAlign w:val="center"/>
            <w:hideMark/>
          </w:tcPr>
          <w:p w14:paraId="42034A9B"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932" w:type="dxa"/>
            <w:shd w:val="clear" w:color="auto" w:fill="auto"/>
            <w:noWrap/>
            <w:vAlign w:val="center"/>
            <w:hideMark/>
          </w:tcPr>
          <w:p w14:paraId="1351F4E0" w14:textId="77777777" w:rsidR="00AB29C8" w:rsidRPr="00FC23F2" w:rsidRDefault="00AB29C8" w:rsidP="005454A8">
            <w:pPr>
              <w:spacing w:line="276" w:lineRule="auto"/>
              <w:jc w:val="center"/>
              <w:rPr>
                <w:rFonts w:cstheme="minorHAnsi"/>
                <w:color w:val="000000"/>
              </w:rPr>
            </w:pPr>
            <w:r w:rsidRPr="00FC23F2">
              <w:rPr>
                <w:rFonts w:cstheme="minorHAnsi"/>
                <w:color w:val="000000"/>
              </w:rPr>
              <w:t>3.2</w:t>
            </w:r>
          </w:p>
        </w:tc>
        <w:tc>
          <w:tcPr>
            <w:tcW w:w="958" w:type="dxa"/>
            <w:shd w:val="clear" w:color="auto" w:fill="auto"/>
            <w:noWrap/>
            <w:vAlign w:val="center"/>
            <w:hideMark/>
          </w:tcPr>
          <w:p w14:paraId="4A2C03AD" w14:textId="77777777" w:rsidR="00AB29C8" w:rsidRPr="00FC23F2" w:rsidRDefault="00AB29C8" w:rsidP="005454A8">
            <w:pPr>
              <w:spacing w:line="276" w:lineRule="auto"/>
              <w:jc w:val="center"/>
              <w:rPr>
                <w:rFonts w:cstheme="minorHAnsi"/>
                <w:color w:val="000000"/>
              </w:rPr>
            </w:pPr>
            <w:r w:rsidRPr="00FC23F2">
              <w:rPr>
                <w:rFonts w:cstheme="minorHAnsi"/>
                <w:color w:val="000000"/>
              </w:rPr>
              <w:t>4</w:t>
            </w:r>
          </w:p>
        </w:tc>
        <w:tc>
          <w:tcPr>
            <w:tcW w:w="1011" w:type="dxa"/>
            <w:shd w:val="clear" w:color="auto" w:fill="auto"/>
            <w:noWrap/>
            <w:vAlign w:val="center"/>
            <w:hideMark/>
          </w:tcPr>
          <w:p w14:paraId="1595D692" w14:textId="77777777" w:rsidR="00AB29C8" w:rsidRPr="00FC23F2" w:rsidRDefault="00AB29C8" w:rsidP="005454A8">
            <w:pPr>
              <w:spacing w:line="276" w:lineRule="auto"/>
              <w:jc w:val="center"/>
              <w:rPr>
                <w:rFonts w:cstheme="minorHAnsi"/>
                <w:color w:val="000000"/>
              </w:rPr>
            </w:pPr>
            <w:r w:rsidRPr="00FC23F2">
              <w:rPr>
                <w:rFonts w:cstheme="minorHAnsi"/>
                <w:color w:val="000000"/>
              </w:rPr>
              <w:t>4.3</w:t>
            </w:r>
          </w:p>
        </w:tc>
      </w:tr>
      <w:tr w:rsidR="00AB29C8" w:rsidRPr="00FC23F2" w14:paraId="2DE400A6" w14:textId="77777777" w:rsidTr="00FB0B2E">
        <w:trPr>
          <w:trHeight w:val="288"/>
          <w:jc w:val="center"/>
        </w:trPr>
        <w:tc>
          <w:tcPr>
            <w:tcW w:w="2155" w:type="dxa"/>
            <w:shd w:val="clear" w:color="auto" w:fill="D9E2F3" w:themeFill="accent1" w:themeFillTint="33"/>
            <w:noWrap/>
            <w:vAlign w:val="center"/>
            <w:hideMark/>
          </w:tcPr>
          <w:p w14:paraId="57594072" w14:textId="77777777" w:rsidR="00AB29C8" w:rsidRPr="00FC23F2" w:rsidRDefault="00AB29C8" w:rsidP="005454A8">
            <w:pPr>
              <w:spacing w:line="276" w:lineRule="auto"/>
              <w:jc w:val="center"/>
              <w:rPr>
                <w:rFonts w:cstheme="minorHAnsi"/>
                <w:color w:val="000000"/>
              </w:rPr>
            </w:pPr>
            <w:r w:rsidRPr="00FC23F2">
              <w:rPr>
                <w:rFonts w:cstheme="minorHAnsi"/>
                <w:color w:val="000000"/>
              </w:rPr>
              <w:t>4</w:t>
            </w:r>
          </w:p>
        </w:tc>
        <w:tc>
          <w:tcPr>
            <w:tcW w:w="792" w:type="dxa"/>
            <w:shd w:val="clear" w:color="auto" w:fill="auto"/>
            <w:noWrap/>
            <w:vAlign w:val="center"/>
            <w:hideMark/>
          </w:tcPr>
          <w:p w14:paraId="160A4CC7"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774" w:type="dxa"/>
            <w:shd w:val="clear" w:color="auto" w:fill="auto"/>
            <w:noWrap/>
            <w:vAlign w:val="center"/>
            <w:hideMark/>
          </w:tcPr>
          <w:p w14:paraId="24302F55" w14:textId="77777777" w:rsidR="00AB29C8" w:rsidRPr="00FC23F2" w:rsidRDefault="00AB29C8" w:rsidP="005454A8">
            <w:pPr>
              <w:spacing w:line="276" w:lineRule="auto"/>
              <w:jc w:val="center"/>
              <w:rPr>
                <w:rFonts w:cstheme="minorHAnsi"/>
                <w:color w:val="000000"/>
              </w:rPr>
            </w:pPr>
            <w:r w:rsidRPr="00FC23F2">
              <w:rPr>
                <w:rFonts w:cstheme="minorHAnsi"/>
                <w:color w:val="000000"/>
              </w:rPr>
              <w:t>3.2</w:t>
            </w:r>
          </w:p>
        </w:tc>
        <w:tc>
          <w:tcPr>
            <w:tcW w:w="684" w:type="dxa"/>
            <w:shd w:val="clear" w:color="auto" w:fill="auto"/>
            <w:noWrap/>
            <w:vAlign w:val="center"/>
            <w:hideMark/>
          </w:tcPr>
          <w:p w14:paraId="67949CD4" w14:textId="77777777" w:rsidR="00AB29C8" w:rsidRPr="00FC23F2" w:rsidRDefault="00AB29C8" w:rsidP="005454A8">
            <w:pPr>
              <w:spacing w:line="276" w:lineRule="auto"/>
              <w:jc w:val="center"/>
              <w:rPr>
                <w:rFonts w:cstheme="minorHAnsi"/>
                <w:color w:val="000000"/>
              </w:rPr>
            </w:pPr>
            <w:r w:rsidRPr="00FC23F2">
              <w:rPr>
                <w:rFonts w:cstheme="minorHAnsi"/>
                <w:color w:val="000000"/>
              </w:rPr>
              <w:t>2</w:t>
            </w:r>
          </w:p>
        </w:tc>
        <w:tc>
          <w:tcPr>
            <w:tcW w:w="810" w:type="dxa"/>
            <w:shd w:val="clear" w:color="auto" w:fill="auto"/>
            <w:noWrap/>
            <w:vAlign w:val="center"/>
            <w:hideMark/>
          </w:tcPr>
          <w:p w14:paraId="4B515FC2" w14:textId="77777777" w:rsidR="00AB29C8" w:rsidRPr="00FC23F2" w:rsidRDefault="00AB29C8" w:rsidP="005454A8">
            <w:pPr>
              <w:spacing w:line="276" w:lineRule="auto"/>
              <w:jc w:val="center"/>
              <w:rPr>
                <w:rFonts w:cstheme="minorHAnsi"/>
                <w:color w:val="000000"/>
              </w:rPr>
            </w:pPr>
            <w:r w:rsidRPr="00FC23F2">
              <w:rPr>
                <w:rFonts w:cstheme="minorHAnsi"/>
                <w:color w:val="000000"/>
              </w:rPr>
              <w:t>2.2</w:t>
            </w:r>
          </w:p>
        </w:tc>
        <w:tc>
          <w:tcPr>
            <w:tcW w:w="900" w:type="dxa"/>
            <w:shd w:val="clear" w:color="auto" w:fill="auto"/>
            <w:noWrap/>
            <w:vAlign w:val="center"/>
            <w:hideMark/>
          </w:tcPr>
          <w:p w14:paraId="0BD38127" w14:textId="77777777" w:rsidR="00AB29C8" w:rsidRPr="00FC23F2" w:rsidRDefault="00AB29C8" w:rsidP="005454A8">
            <w:pPr>
              <w:spacing w:line="276" w:lineRule="auto"/>
              <w:jc w:val="center"/>
              <w:rPr>
                <w:rFonts w:cstheme="minorHAnsi"/>
                <w:color w:val="000000"/>
              </w:rPr>
            </w:pPr>
            <w:r w:rsidRPr="00FC23F2">
              <w:rPr>
                <w:rFonts w:cstheme="minorHAnsi"/>
                <w:color w:val="000000"/>
              </w:rPr>
              <w:t>3</w:t>
            </w:r>
          </w:p>
        </w:tc>
        <w:tc>
          <w:tcPr>
            <w:tcW w:w="932" w:type="dxa"/>
            <w:shd w:val="clear" w:color="auto" w:fill="auto"/>
            <w:noWrap/>
            <w:vAlign w:val="center"/>
            <w:hideMark/>
          </w:tcPr>
          <w:p w14:paraId="4C0E6951" w14:textId="77777777" w:rsidR="00AB29C8" w:rsidRPr="00FC23F2" w:rsidRDefault="00AB29C8" w:rsidP="005454A8">
            <w:pPr>
              <w:spacing w:line="276" w:lineRule="auto"/>
              <w:jc w:val="center"/>
              <w:rPr>
                <w:rFonts w:cstheme="minorHAnsi"/>
                <w:color w:val="000000"/>
              </w:rPr>
            </w:pPr>
            <w:r w:rsidRPr="00FC23F2">
              <w:rPr>
                <w:rFonts w:cstheme="minorHAnsi"/>
                <w:color w:val="000000"/>
              </w:rPr>
              <w:t>3.2</w:t>
            </w:r>
          </w:p>
        </w:tc>
        <w:tc>
          <w:tcPr>
            <w:tcW w:w="958" w:type="dxa"/>
            <w:shd w:val="clear" w:color="auto" w:fill="auto"/>
            <w:noWrap/>
            <w:vAlign w:val="center"/>
            <w:hideMark/>
          </w:tcPr>
          <w:p w14:paraId="5FEB3273" w14:textId="77777777" w:rsidR="00AB29C8" w:rsidRPr="00FC23F2" w:rsidRDefault="00AB29C8" w:rsidP="005454A8">
            <w:pPr>
              <w:spacing w:line="276" w:lineRule="auto"/>
              <w:jc w:val="center"/>
              <w:rPr>
                <w:rFonts w:cstheme="minorHAnsi"/>
                <w:color w:val="000000"/>
              </w:rPr>
            </w:pPr>
          </w:p>
        </w:tc>
        <w:tc>
          <w:tcPr>
            <w:tcW w:w="1011" w:type="dxa"/>
            <w:shd w:val="clear" w:color="auto" w:fill="auto"/>
            <w:noWrap/>
            <w:vAlign w:val="center"/>
            <w:hideMark/>
          </w:tcPr>
          <w:p w14:paraId="5CFB4070" w14:textId="77777777" w:rsidR="00AB29C8" w:rsidRPr="00FC23F2" w:rsidRDefault="00AB29C8" w:rsidP="005454A8">
            <w:pPr>
              <w:spacing w:line="276" w:lineRule="auto"/>
              <w:jc w:val="center"/>
              <w:rPr>
                <w:rFonts w:cstheme="minorHAnsi"/>
              </w:rPr>
            </w:pPr>
          </w:p>
        </w:tc>
      </w:tr>
      <w:tr w:rsidR="00AB29C8" w:rsidRPr="00FC23F2" w14:paraId="541BB843" w14:textId="77777777" w:rsidTr="00FB0B2E">
        <w:trPr>
          <w:trHeight w:val="288"/>
          <w:jc w:val="center"/>
        </w:trPr>
        <w:tc>
          <w:tcPr>
            <w:tcW w:w="2155" w:type="dxa"/>
            <w:shd w:val="clear" w:color="auto" w:fill="D9E2F3" w:themeFill="accent1" w:themeFillTint="33"/>
            <w:noWrap/>
            <w:vAlign w:val="center"/>
            <w:hideMark/>
          </w:tcPr>
          <w:p w14:paraId="1EF9B2BA" w14:textId="77777777" w:rsidR="00AB29C8" w:rsidRPr="00FC23F2" w:rsidRDefault="00AB29C8" w:rsidP="005454A8">
            <w:pPr>
              <w:spacing w:line="276" w:lineRule="auto"/>
              <w:jc w:val="center"/>
              <w:rPr>
                <w:rFonts w:cstheme="minorHAnsi"/>
                <w:color w:val="000000"/>
              </w:rPr>
            </w:pPr>
            <w:r w:rsidRPr="00FC23F2">
              <w:rPr>
                <w:rFonts w:cstheme="minorHAnsi"/>
                <w:color w:val="000000"/>
              </w:rPr>
              <w:t>5</w:t>
            </w:r>
          </w:p>
        </w:tc>
        <w:tc>
          <w:tcPr>
            <w:tcW w:w="792" w:type="dxa"/>
            <w:shd w:val="clear" w:color="auto" w:fill="auto"/>
            <w:noWrap/>
            <w:vAlign w:val="center"/>
            <w:hideMark/>
          </w:tcPr>
          <w:p w14:paraId="6C4A5BEA" w14:textId="77777777" w:rsidR="00AB29C8" w:rsidRPr="00FC23F2" w:rsidRDefault="00AB29C8" w:rsidP="005454A8">
            <w:pPr>
              <w:spacing w:line="276" w:lineRule="auto"/>
              <w:jc w:val="center"/>
              <w:rPr>
                <w:rFonts w:cstheme="minorHAnsi"/>
                <w:color w:val="000000"/>
              </w:rPr>
            </w:pPr>
          </w:p>
        </w:tc>
        <w:tc>
          <w:tcPr>
            <w:tcW w:w="774" w:type="dxa"/>
            <w:shd w:val="clear" w:color="auto" w:fill="auto"/>
            <w:noWrap/>
            <w:vAlign w:val="center"/>
            <w:hideMark/>
          </w:tcPr>
          <w:p w14:paraId="7BB511BF" w14:textId="77777777" w:rsidR="00AB29C8" w:rsidRPr="00FC23F2" w:rsidRDefault="00AB29C8" w:rsidP="005454A8">
            <w:pPr>
              <w:spacing w:line="276" w:lineRule="auto"/>
              <w:jc w:val="center"/>
              <w:rPr>
                <w:rFonts w:cstheme="minorHAnsi"/>
              </w:rPr>
            </w:pPr>
          </w:p>
        </w:tc>
        <w:tc>
          <w:tcPr>
            <w:tcW w:w="684" w:type="dxa"/>
            <w:shd w:val="clear" w:color="auto" w:fill="auto"/>
            <w:noWrap/>
            <w:vAlign w:val="center"/>
            <w:hideMark/>
          </w:tcPr>
          <w:p w14:paraId="6C76C265" w14:textId="77777777" w:rsidR="00AB29C8" w:rsidRPr="00FC23F2" w:rsidRDefault="00AB29C8" w:rsidP="005454A8">
            <w:pPr>
              <w:spacing w:line="276" w:lineRule="auto"/>
              <w:jc w:val="center"/>
              <w:rPr>
                <w:rFonts w:cstheme="minorHAnsi"/>
              </w:rPr>
            </w:pPr>
          </w:p>
        </w:tc>
        <w:tc>
          <w:tcPr>
            <w:tcW w:w="810" w:type="dxa"/>
            <w:shd w:val="clear" w:color="auto" w:fill="auto"/>
            <w:noWrap/>
            <w:vAlign w:val="center"/>
            <w:hideMark/>
          </w:tcPr>
          <w:p w14:paraId="230CA031" w14:textId="77777777" w:rsidR="00AB29C8" w:rsidRPr="00FC23F2" w:rsidRDefault="00AB29C8" w:rsidP="005454A8">
            <w:pPr>
              <w:spacing w:line="276" w:lineRule="auto"/>
              <w:jc w:val="center"/>
              <w:rPr>
                <w:rFonts w:cstheme="minorHAnsi"/>
              </w:rPr>
            </w:pPr>
          </w:p>
        </w:tc>
        <w:tc>
          <w:tcPr>
            <w:tcW w:w="900" w:type="dxa"/>
            <w:shd w:val="clear" w:color="auto" w:fill="auto"/>
            <w:noWrap/>
            <w:vAlign w:val="center"/>
            <w:hideMark/>
          </w:tcPr>
          <w:p w14:paraId="366A4940" w14:textId="77777777" w:rsidR="00AB29C8" w:rsidRPr="00FC23F2" w:rsidRDefault="00AB29C8" w:rsidP="005454A8">
            <w:pPr>
              <w:spacing w:line="276" w:lineRule="auto"/>
              <w:jc w:val="center"/>
              <w:rPr>
                <w:rFonts w:cstheme="minorHAnsi"/>
              </w:rPr>
            </w:pPr>
          </w:p>
        </w:tc>
        <w:tc>
          <w:tcPr>
            <w:tcW w:w="932" w:type="dxa"/>
            <w:shd w:val="clear" w:color="auto" w:fill="auto"/>
            <w:noWrap/>
            <w:vAlign w:val="center"/>
            <w:hideMark/>
          </w:tcPr>
          <w:p w14:paraId="2688E0BD" w14:textId="77777777" w:rsidR="00AB29C8" w:rsidRPr="00FC23F2" w:rsidRDefault="00AB29C8" w:rsidP="005454A8">
            <w:pPr>
              <w:spacing w:line="276" w:lineRule="auto"/>
              <w:jc w:val="center"/>
              <w:rPr>
                <w:rFonts w:cstheme="minorHAnsi"/>
              </w:rPr>
            </w:pPr>
          </w:p>
        </w:tc>
        <w:tc>
          <w:tcPr>
            <w:tcW w:w="958" w:type="dxa"/>
            <w:shd w:val="clear" w:color="auto" w:fill="auto"/>
            <w:noWrap/>
            <w:vAlign w:val="center"/>
            <w:hideMark/>
          </w:tcPr>
          <w:p w14:paraId="6C2266E2"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1011" w:type="dxa"/>
            <w:shd w:val="clear" w:color="auto" w:fill="auto"/>
            <w:noWrap/>
            <w:vAlign w:val="center"/>
            <w:hideMark/>
          </w:tcPr>
          <w:p w14:paraId="7ED1DD17"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r>
      <w:tr w:rsidR="00AB29C8" w:rsidRPr="00FC23F2" w14:paraId="24300729" w14:textId="77777777" w:rsidTr="00FB0B2E">
        <w:trPr>
          <w:trHeight w:val="288"/>
          <w:jc w:val="center"/>
        </w:trPr>
        <w:tc>
          <w:tcPr>
            <w:tcW w:w="2155" w:type="dxa"/>
            <w:shd w:val="clear" w:color="auto" w:fill="D9E2F3" w:themeFill="accent1" w:themeFillTint="33"/>
            <w:noWrap/>
            <w:vAlign w:val="center"/>
            <w:hideMark/>
          </w:tcPr>
          <w:p w14:paraId="4678B463" w14:textId="77777777" w:rsidR="00AB29C8" w:rsidRPr="00FC23F2" w:rsidRDefault="00AB29C8" w:rsidP="005454A8">
            <w:pPr>
              <w:spacing w:line="276" w:lineRule="auto"/>
              <w:jc w:val="center"/>
              <w:rPr>
                <w:rFonts w:cstheme="minorHAnsi"/>
                <w:color w:val="000000"/>
              </w:rPr>
            </w:pPr>
            <w:r w:rsidRPr="00FC23F2">
              <w:rPr>
                <w:rFonts w:cstheme="minorHAnsi"/>
                <w:color w:val="000000"/>
              </w:rPr>
              <w:t>6</w:t>
            </w:r>
          </w:p>
        </w:tc>
        <w:tc>
          <w:tcPr>
            <w:tcW w:w="792" w:type="dxa"/>
            <w:shd w:val="clear" w:color="auto" w:fill="auto"/>
            <w:noWrap/>
            <w:vAlign w:val="center"/>
            <w:hideMark/>
          </w:tcPr>
          <w:p w14:paraId="1FAD0FD6" w14:textId="77777777" w:rsidR="00AB29C8" w:rsidRPr="00FC23F2" w:rsidRDefault="00AB29C8" w:rsidP="005454A8">
            <w:pPr>
              <w:spacing w:line="276" w:lineRule="auto"/>
              <w:jc w:val="center"/>
              <w:rPr>
                <w:rFonts w:cstheme="minorHAnsi"/>
                <w:color w:val="000000"/>
              </w:rPr>
            </w:pPr>
          </w:p>
        </w:tc>
        <w:tc>
          <w:tcPr>
            <w:tcW w:w="774" w:type="dxa"/>
            <w:shd w:val="clear" w:color="auto" w:fill="auto"/>
            <w:noWrap/>
            <w:vAlign w:val="center"/>
            <w:hideMark/>
          </w:tcPr>
          <w:p w14:paraId="4D453E5D" w14:textId="77777777" w:rsidR="00AB29C8" w:rsidRPr="00FC23F2" w:rsidRDefault="00AB29C8" w:rsidP="005454A8">
            <w:pPr>
              <w:spacing w:line="276" w:lineRule="auto"/>
              <w:jc w:val="center"/>
              <w:rPr>
                <w:rFonts w:cstheme="minorHAnsi"/>
              </w:rPr>
            </w:pPr>
          </w:p>
        </w:tc>
        <w:tc>
          <w:tcPr>
            <w:tcW w:w="684" w:type="dxa"/>
            <w:shd w:val="clear" w:color="auto" w:fill="auto"/>
            <w:noWrap/>
            <w:vAlign w:val="center"/>
            <w:hideMark/>
          </w:tcPr>
          <w:p w14:paraId="74764368" w14:textId="77777777" w:rsidR="00AB29C8" w:rsidRPr="00FC23F2" w:rsidRDefault="00AB29C8" w:rsidP="005454A8">
            <w:pPr>
              <w:spacing w:line="276" w:lineRule="auto"/>
              <w:jc w:val="center"/>
              <w:rPr>
                <w:rFonts w:cstheme="minorHAnsi"/>
              </w:rPr>
            </w:pPr>
          </w:p>
        </w:tc>
        <w:tc>
          <w:tcPr>
            <w:tcW w:w="810" w:type="dxa"/>
            <w:shd w:val="clear" w:color="auto" w:fill="auto"/>
            <w:noWrap/>
            <w:vAlign w:val="center"/>
            <w:hideMark/>
          </w:tcPr>
          <w:p w14:paraId="7804F3E0" w14:textId="77777777" w:rsidR="00AB29C8" w:rsidRPr="00FC23F2" w:rsidRDefault="00AB29C8" w:rsidP="005454A8">
            <w:pPr>
              <w:spacing w:line="276" w:lineRule="auto"/>
              <w:jc w:val="center"/>
              <w:rPr>
                <w:rFonts w:cstheme="minorHAnsi"/>
              </w:rPr>
            </w:pPr>
          </w:p>
        </w:tc>
        <w:tc>
          <w:tcPr>
            <w:tcW w:w="900" w:type="dxa"/>
            <w:shd w:val="clear" w:color="auto" w:fill="auto"/>
            <w:noWrap/>
            <w:vAlign w:val="center"/>
            <w:hideMark/>
          </w:tcPr>
          <w:p w14:paraId="710CC565"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932" w:type="dxa"/>
            <w:shd w:val="clear" w:color="auto" w:fill="auto"/>
            <w:noWrap/>
            <w:vAlign w:val="center"/>
            <w:hideMark/>
          </w:tcPr>
          <w:p w14:paraId="11FD989F"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958" w:type="dxa"/>
            <w:shd w:val="clear" w:color="auto" w:fill="auto"/>
            <w:noWrap/>
            <w:vAlign w:val="center"/>
            <w:hideMark/>
          </w:tcPr>
          <w:p w14:paraId="48D4D903" w14:textId="77777777" w:rsidR="00AB29C8" w:rsidRPr="00FC23F2" w:rsidRDefault="00AB29C8" w:rsidP="005454A8">
            <w:pPr>
              <w:spacing w:line="276" w:lineRule="auto"/>
              <w:jc w:val="center"/>
              <w:rPr>
                <w:rFonts w:cstheme="minorHAnsi"/>
                <w:color w:val="000000"/>
              </w:rPr>
            </w:pPr>
          </w:p>
        </w:tc>
        <w:tc>
          <w:tcPr>
            <w:tcW w:w="1011" w:type="dxa"/>
            <w:shd w:val="clear" w:color="auto" w:fill="auto"/>
            <w:noWrap/>
            <w:vAlign w:val="center"/>
            <w:hideMark/>
          </w:tcPr>
          <w:p w14:paraId="28962C58" w14:textId="77777777" w:rsidR="00AB29C8" w:rsidRPr="00FC23F2" w:rsidRDefault="00AB29C8" w:rsidP="005454A8">
            <w:pPr>
              <w:spacing w:line="276" w:lineRule="auto"/>
              <w:jc w:val="center"/>
              <w:rPr>
                <w:rFonts w:cstheme="minorHAnsi"/>
              </w:rPr>
            </w:pPr>
          </w:p>
        </w:tc>
      </w:tr>
      <w:tr w:rsidR="00AB29C8" w:rsidRPr="00FC23F2" w14:paraId="77604BB8" w14:textId="77777777" w:rsidTr="00FB0B2E">
        <w:trPr>
          <w:trHeight w:val="288"/>
          <w:jc w:val="center"/>
        </w:trPr>
        <w:tc>
          <w:tcPr>
            <w:tcW w:w="2155" w:type="dxa"/>
            <w:shd w:val="clear" w:color="auto" w:fill="D9E2F3" w:themeFill="accent1" w:themeFillTint="33"/>
            <w:noWrap/>
            <w:vAlign w:val="center"/>
            <w:hideMark/>
          </w:tcPr>
          <w:p w14:paraId="618F658B" w14:textId="77777777" w:rsidR="00AB29C8" w:rsidRPr="00FC23F2" w:rsidRDefault="00AB29C8" w:rsidP="005454A8">
            <w:pPr>
              <w:spacing w:line="276" w:lineRule="auto"/>
              <w:jc w:val="center"/>
              <w:rPr>
                <w:rFonts w:cstheme="minorHAnsi"/>
                <w:color w:val="000000"/>
              </w:rPr>
            </w:pPr>
            <w:r w:rsidRPr="00FC23F2">
              <w:rPr>
                <w:rFonts w:cstheme="minorHAnsi"/>
                <w:color w:val="000000"/>
              </w:rPr>
              <w:t>7</w:t>
            </w:r>
          </w:p>
        </w:tc>
        <w:tc>
          <w:tcPr>
            <w:tcW w:w="792" w:type="dxa"/>
            <w:shd w:val="clear" w:color="auto" w:fill="auto"/>
            <w:noWrap/>
            <w:vAlign w:val="center"/>
            <w:hideMark/>
          </w:tcPr>
          <w:p w14:paraId="5537616F"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774" w:type="dxa"/>
            <w:shd w:val="clear" w:color="auto" w:fill="auto"/>
            <w:noWrap/>
            <w:vAlign w:val="center"/>
            <w:hideMark/>
          </w:tcPr>
          <w:p w14:paraId="48A1B44B"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684" w:type="dxa"/>
            <w:shd w:val="clear" w:color="auto" w:fill="auto"/>
            <w:noWrap/>
            <w:vAlign w:val="center"/>
            <w:hideMark/>
          </w:tcPr>
          <w:p w14:paraId="7E8E7A55" w14:textId="77777777" w:rsidR="00AB29C8" w:rsidRPr="00FC23F2" w:rsidRDefault="00AB29C8" w:rsidP="005454A8">
            <w:pPr>
              <w:spacing w:line="276" w:lineRule="auto"/>
              <w:jc w:val="center"/>
              <w:rPr>
                <w:rFonts w:cstheme="minorHAnsi"/>
                <w:color w:val="000000"/>
              </w:rPr>
            </w:pPr>
          </w:p>
        </w:tc>
        <w:tc>
          <w:tcPr>
            <w:tcW w:w="810" w:type="dxa"/>
            <w:shd w:val="clear" w:color="auto" w:fill="auto"/>
            <w:noWrap/>
            <w:vAlign w:val="center"/>
            <w:hideMark/>
          </w:tcPr>
          <w:p w14:paraId="3AF80DF5" w14:textId="77777777" w:rsidR="00AB29C8" w:rsidRPr="00FC23F2" w:rsidRDefault="00AB29C8" w:rsidP="005454A8">
            <w:pPr>
              <w:spacing w:line="276" w:lineRule="auto"/>
              <w:jc w:val="center"/>
              <w:rPr>
                <w:rFonts w:cstheme="minorHAnsi"/>
              </w:rPr>
            </w:pPr>
          </w:p>
        </w:tc>
        <w:tc>
          <w:tcPr>
            <w:tcW w:w="900" w:type="dxa"/>
            <w:shd w:val="clear" w:color="auto" w:fill="auto"/>
            <w:noWrap/>
            <w:vAlign w:val="center"/>
            <w:hideMark/>
          </w:tcPr>
          <w:p w14:paraId="593C4C3D" w14:textId="77777777" w:rsidR="00AB29C8" w:rsidRPr="00FC23F2" w:rsidRDefault="00AB29C8" w:rsidP="005454A8">
            <w:pPr>
              <w:spacing w:line="276" w:lineRule="auto"/>
              <w:jc w:val="center"/>
              <w:rPr>
                <w:rFonts w:cstheme="minorHAnsi"/>
              </w:rPr>
            </w:pPr>
          </w:p>
        </w:tc>
        <w:tc>
          <w:tcPr>
            <w:tcW w:w="932" w:type="dxa"/>
            <w:shd w:val="clear" w:color="auto" w:fill="auto"/>
            <w:noWrap/>
            <w:vAlign w:val="center"/>
            <w:hideMark/>
          </w:tcPr>
          <w:p w14:paraId="7945B100" w14:textId="77777777" w:rsidR="00AB29C8" w:rsidRPr="00FC23F2" w:rsidRDefault="00AB29C8" w:rsidP="005454A8">
            <w:pPr>
              <w:spacing w:line="276" w:lineRule="auto"/>
              <w:jc w:val="center"/>
              <w:rPr>
                <w:rFonts w:cstheme="minorHAnsi"/>
              </w:rPr>
            </w:pPr>
          </w:p>
        </w:tc>
        <w:tc>
          <w:tcPr>
            <w:tcW w:w="958" w:type="dxa"/>
            <w:shd w:val="clear" w:color="auto" w:fill="auto"/>
            <w:noWrap/>
            <w:vAlign w:val="center"/>
            <w:hideMark/>
          </w:tcPr>
          <w:p w14:paraId="01A43BF9" w14:textId="77777777" w:rsidR="00AB29C8" w:rsidRPr="00FC23F2" w:rsidRDefault="00AB29C8" w:rsidP="005454A8">
            <w:pPr>
              <w:spacing w:line="276" w:lineRule="auto"/>
              <w:jc w:val="center"/>
              <w:rPr>
                <w:rFonts w:cstheme="minorHAnsi"/>
              </w:rPr>
            </w:pPr>
          </w:p>
        </w:tc>
        <w:tc>
          <w:tcPr>
            <w:tcW w:w="1011" w:type="dxa"/>
            <w:shd w:val="clear" w:color="auto" w:fill="auto"/>
            <w:noWrap/>
            <w:vAlign w:val="center"/>
            <w:hideMark/>
          </w:tcPr>
          <w:p w14:paraId="149D7363" w14:textId="77777777" w:rsidR="00AB29C8" w:rsidRPr="00FC23F2" w:rsidRDefault="00AB29C8" w:rsidP="005454A8">
            <w:pPr>
              <w:spacing w:line="276" w:lineRule="auto"/>
              <w:jc w:val="center"/>
              <w:rPr>
                <w:rFonts w:cstheme="minorHAnsi"/>
              </w:rPr>
            </w:pPr>
          </w:p>
        </w:tc>
      </w:tr>
      <w:tr w:rsidR="00AB29C8" w:rsidRPr="00FC23F2" w14:paraId="08CDF858" w14:textId="77777777" w:rsidTr="00FB0B2E">
        <w:trPr>
          <w:trHeight w:val="300"/>
          <w:jc w:val="center"/>
        </w:trPr>
        <w:tc>
          <w:tcPr>
            <w:tcW w:w="2155" w:type="dxa"/>
            <w:shd w:val="clear" w:color="auto" w:fill="D9E2F3" w:themeFill="accent1" w:themeFillTint="33"/>
            <w:noWrap/>
            <w:vAlign w:val="center"/>
            <w:hideMark/>
          </w:tcPr>
          <w:p w14:paraId="4445C45F" w14:textId="77777777" w:rsidR="00AB29C8" w:rsidRPr="00FC23F2" w:rsidRDefault="00AB29C8" w:rsidP="005454A8">
            <w:pPr>
              <w:spacing w:line="276" w:lineRule="auto"/>
              <w:jc w:val="center"/>
              <w:rPr>
                <w:rFonts w:cstheme="minorHAnsi"/>
                <w:color w:val="000000"/>
              </w:rPr>
            </w:pPr>
            <w:r w:rsidRPr="00FC23F2">
              <w:rPr>
                <w:rFonts w:cstheme="minorHAnsi"/>
                <w:color w:val="000000"/>
              </w:rPr>
              <w:t>8</w:t>
            </w:r>
          </w:p>
        </w:tc>
        <w:tc>
          <w:tcPr>
            <w:tcW w:w="792" w:type="dxa"/>
            <w:shd w:val="clear" w:color="auto" w:fill="auto"/>
            <w:noWrap/>
            <w:vAlign w:val="center"/>
            <w:hideMark/>
          </w:tcPr>
          <w:p w14:paraId="438B4FBF" w14:textId="77777777" w:rsidR="00AB29C8" w:rsidRPr="00FC23F2" w:rsidRDefault="00AB29C8" w:rsidP="005454A8">
            <w:pPr>
              <w:spacing w:line="276" w:lineRule="auto"/>
              <w:jc w:val="center"/>
              <w:rPr>
                <w:rFonts w:cstheme="minorHAnsi"/>
                <w:color w:val="000000"/>
              </w:rPr>
            </w:pPr>
            <w:r w:rsidRPr="00FC23F2">
              <w:rPr>
                <w:rFonts w:cstheme="minorHAnsi"/>
                <w:color w:val="000000"/>
              </w:rPr>
              <w:t>2</w:t>
            </w:r>
          </w:p>
        </w:tc>
        <w:tc>
          <w:tcPr>
            <w:tcW w:w="774" w:type="dxa"/>
            <w:shd w:val="clear" w:color="auto" w:fill="auto"/>
            <w:noWrap/>
            <w:vAlign w:val="center"/>
            <w:hideMark/>
          </w:tcPr>
          <w:p w14:paraId="527F270E" w14:textId="77777777" w:rsidR="00AB29C8" w:rsidRPr="00FC23F2" w:rsidRDefault="00AB29C8" w:rsidP="005454A8">
            <w:pPr>
              <w:spacing w:line="276" w:lineRule="auto"/>
              <w:jc w:val="center"/>
              <w:rPr>
                <w:rFonts w:cstheme="minorHAnsi"/>
                <w:color w:val="000000"/>
              </w:rPr>
            </w:pPr>
            <w:r w:rsidRPr="00FC23F2">
              <w:rPr>
                <w:rFonts w:cstheme="minorHAnsi"/>
                <w:color w:val="000000"/>
              </w:rPr>
              <w:t>2.2</w:t>
            </w:r>
          </w:p>
        </w:tc>
        <w:tc>
          <w:tcPr>
            <w:tcW w:w="684" w:type="dxa"/>
            <w:shd w:val="clear" w:color="auto" w:fill="auto"/>
            <w:noWrap/>
            <w:vAlign w:val="center"/>
            <w:hideMark/>
          </w:tcPr>
          <w:p w14:paraId="730A27AA" w14:textId="77777777" w:rsidR="00AB29C8" w:rsidRPr="00FC23F2" w:rsidRDefault="00AB29C8" w:rsidP="005454A8">
            <w:pPr>
              <w:spacing w:line="276" w:lineRule="auto"/>
              <w:jc w:val="center"/>
              <w:rPr>
                <w:rFonts w:cstheme="minorHAnsi"/>
                <w:color w:val="000000"/>
              </w:rPr>
            </w:pPr>
          </w:p>
        </w:tc>
        <w:tc>
          <w:tcPr>
            <w:tcW w:w="810" w:type="dxa"/>
            <w:shd w:val="clear" w:color="auto" w:fill="auto"/>
            <w:noWrap/>
            <w:vAlign w:val="center"/>
            <w:hideMark/>
          </w:tcPr>
          <w:p w14:paraId="67A08DF4" w14:textId="77777777" w:rsidR="00AB29C8" w:rsidRPr="00FC23F2" w:rsidRDefault="00AB29C8" w:rsidP="005454A8">
            <w:pPr>
              <w:spacing w:line="276" w:lineRule="auto"/>
              <w:jc w:val="center"/>
              <w:rPr>
                <w:rFonts w:cstheme="minorHAnsi"/>
              </w:rPr>
            </w:pPr>
          </w:p>
        </w:tc>
        <w:tc>
          <w:tcPr>
            <w:tcW w:w="900" w:type="dxa"/>
            <w:shd w:val="clear" w:color="auto" w:fill="auto"/>
            <w:noWrap/>
            <w:vAlign w:val="center"/>
            <w:hideMark/>
          </w:tcPr>
          <w:p w14:paraId="1572CABF" w14:textId="77777777" w:rsidR="00AB29C8" w:rsidRPr="00FC23F2" w:rsidRDefault="00AB29C8" w:rsidP="005454A8">
            <w:pPr>
              <w:spacing w:line="276" w:lineRule="auto"/>
              <w:jc w:val="center"/>
              <w:rPr>
                <w:rFonts w:cstheme="minorHAnsi"/>
              </w:rPr>
            </w:pPr>
          </w:p>
        </w:tc>
        <w:tc>
          <w:tcPr>
            <w:tcW w:w="932" w:type="dxa"/>
            <w:shd w:val="clear" w:color="auto" w:fill="auto"/>
            <w:noWrap/>
            <w:vAlign w:val="center"/>
            <w:hideMark/>
          </w:tcPr>
          <w:p w14:paraId="6FD8B396" w14:textId="77777777" w:rsidR="00AB29C8" w:rsidRPr="00FC23F2" w:rsidRDefault="00AB29C8" w:rsidP="005454A8">
            <w:pPr>
              <w:spacing w:line="276" w:lineRule="auto"/>
              <w:jc w:val="center"/>
              <w:rPr>
                <w:rFonts w:cstheme="minorHAnsi"/>
              </w:rPr>
            </w:pPr>
          </w:p>
        </w:tc>
        <w:tc>
          <w:tcPr>
            <w:tcW w:w="958" w:type="dxa"/>
            <w:shd w:val="clear" w:color="auto" w:fill="auto"/>
            <w:noWrap/>
            <w:vAlign w:val="center"/>
            <w:hideMark/>
          </w:tcPr>
          <w:p w14:paraId="676E7627" w14:textId="77777777" w:rsidR="00AB29C8" w:rsidRPr="00FC23F2" w:rsidRDefault="00AB29C8" w:rsidP="005454A8">
            <w:pPr>
              <w:spacing w:line="276" w:lineRule="auto"/>
              <w:jc w:val="center"/>
              <w:rPr>
                <w:rFonts w:cstheme="minorHAnsi"/>
              </w:rPr>
            </w:pPr>
          </w:p>
        </w:tc>
        <w:tc>
          <w:tcPr>
            <w:tcW w:w="1011" w:type="dxa"/>
            <w:shd w:val="clear" w:color="auto" w:fill="auto"/>
            <w:noWrap/>
            <w:vAlign w:val="center"/>
            <w:hideMark/>
          </w:tcPr>
          <w:p w14:paraId="13B7AF54" w14:textId="77777777" w:rsidR="00AB29C8" w:rsidRPr="00FC23F2" w:rsidRDefault="00AB29C8" w:rsidP="005454A8">
            <w:pPr>
              <w:spacing w:line="276" w:lineRule="auto"/>
              <w:jc w:val="center"/>
              <w:rPr>
                <w:rFonts w:cstheme="minorHAnsi"/>
              </w:rPr>
            </w:pPr>
          </w:p>
        </w:tc>
      </w:tr>
      <w:tr w:rsidR="00AB29C8" w:rsidRPr="00FC23F2" w14:paraId="10E918CC" w14:textId="77777777" w:rsidTr="00FB0B2E">
        <w:trPr>
          <w:trHeight w:val="300"/>
          <w:jc w:val="center"/>
        </w:trPr>
        <w:tc>
          <w:tcPr>
            <w:tcW w:w="2155" w:type="dxa"/>
            <w:shd w:val="clear" w:color="auto" w:fill="D9E2F3" w:themeFill="accent1" w:themeFillTint="33"/>
            <w:noWrap/>
            <w:vAlign w:val="center"/>
            <w:hideMark/>
          </w:tcPr>
          <w:p w14:paraId="60BCFEBD" w14:textId="77777777" w:rsidR="00AB29C8" w:rsidRPr="00FC23F2" w:rsidRDefault="00AB29C8" w:rsidP="005454A8">
            <w:pPr>
              <w:spacing w:line="276" w:lineRule="auto"/>
              <w:jc w:val="center"/>
              <w:rPr>
                <w:rFonts w:cstheme="minorHAnsi"/>
                <w:color w:val="000000"/>
              </w:rPr>
            </w:pPr>
            <w:r w:rsidRPr="00FC23F2">
              <w:rPr>
                <w:rFonts w:cstheme="minorHAnsi"/>
                <w:color w:val="000000"/>
              </w:rPr>
              <w:t>14</w:t>
            </w:r>
          </w:p>
        </w:tc>
        <w:tc>
          <w:tcPr>
            <w:tcW w:w="792" w:type="dxa"/>
            <w:shd w:val="clear" w:color="auto" w:fill="auto"/>
            <w:noWrap/>
            <w:vAlign w:val="center"/>
            <w:hideMark/>
          </w:tcPr>
          <w:p w14:paraId="4D859065" w14:textId="77777777" w:rsidR="00AB29C8" w:rsidRPr="00FC23F2" w:rsidRDefault="00AB29C8" w:rsidP="005454A8">
            <w:pPr>
              <w:spacing w:line="276" w:lineRule="auto"/>
              <w:jc w:val="center"/>
              <w:rPr>
                <w:rFonts w:cstheme="minorHAnsi"/>
                <w:color w:val="000000"/>
              </w:rPr>
            </w:pPr>
          </w:p>
        </w:tc>
        <w:tc>
          <w:tcPr>
            <w:tcW w:w="774" w:type="dxa"/>
            <w:shd w:val="clear" w:color="auto" w:fill="auto"/>
            <w:noWrap/>
            <w:vAlign w:val="center"/>
            <w:hideMark/>
          </w:tcPr>
          <w:p w14:paraId="18015693" w14:textId="77777777" w:rsidR="00AB29C8" w:rsidRPr="00FC23F2" w:rsidRDefault="00AB29C8" w:rsidP="005454A8">
            <w:pPr>
              <w:spacing w:line="276" w:lineRule="auto"/>
              <w:jc w:val="center"/>
              <w:rPr>
                <w:rFonts w:cstheme="minorHAnsi"/>
              </w:rPr>
            </w:pPr>
          </w:p>
        </w:tc>
        <w:tc>
          <w:tcPr>
            <w:tcW w:w="684" w:type="dxa"/>
            <w:shd w:val="clear" w:color="auto" w:fill="auto"/>
            <w:noWrap/>
            <w:vAlign w:val="center"/>
            <w:hideMark/>
          </w:tcPr>
          <w:p w14:paraId="0662FDC1"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810" w:type="dxa"/>
            <w:shd w:val="clear" w:color="auto" w:fill="auto"/>
            <w:noWrap/>
            <w:vAlign w:val="center"/>
            <w:hideMark/>
          </w:tcPr>
          <w:p w14:paraId="1EAD7902"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900" w:type="dxa"/>
            <w:shd w:val="clear" w:color="auto" w:fill="auto"/>
            <w:noWrap/>
            <w:vAlign w:val="center"/>
            <w:hideMark/>
          </w:tcPr>
          <w:p w14:paraId="0007F56E" w14:textId="77777777" w:rsidR="00AB29C8" w:rsidRPr="00FC23F2" w:rsidRDefault="00AB29C8" w:rsidP="005454A8">
            <w:pPr>
              <w:spacing w:line="276" w:lineRule="auto"/>
              <w:jc w:val="center"/>
              <w:rPr>
                <w:rFonts w:cstheme="minorHAnsi"/>
                <w:color w:val="000000"/>
              </w:rPr>
            </w:pPr>
          </w:p>
        </w:tc>
        <w:tc>
          <w:tcPr>
            <w:tcW w:w="932" w:type="dxa"/>
            <w:shd w:val="clear" w:color="auto" w:fill="auto"/>
            <w:noWrap/>
            <w:vAlign w:val="center"/>
            <w:hideMark/>
          </w:tcPr>
          <w:p w14:paraId="4C5F3D2D" w14:textId="77777777" w:rsidR="00AB29C8" w:rsidRPr="00FC23F2" w:rsidRDefault="00AB29C8" w:rsidP="005454A8">
            <w:pPr>
              <w:spacing w:line="276" w:lineRule="auto"/>
              <w:jc w:val="center"/>
              <w:rPr>
                <w:rFonts w:cstheme="minorHAnsi"/>
              </w:rPr>
            </w:pPr>
          </w:p>
        </w:tc>
        <w:tc>
          <w:tcPr>
            <w:tcW w:w="958" w:type="dxa"/>
            <w:shd w:val="clear" w:color="auto" w:fill="auto"/>
            <w:noWrap/>
            <w:vAlign w:val="center"/>
            <w:hideMark/>
          </w:tcPr>
          <w:p w14:paraId="7CBAB45F" w14:textId="77777777" w:rsidR="00AB29C8" w:rsidRPr="00FC23F2" w:rsidRDefault="00AB29C8" w:rsidP="005454A8">
            <w:pPr>
              <w:spacing w:line="276" w:lineRule="auto"/>
              <w:jc w:val="center"/>
              <w:rPr>
                <w:rFonts w:cstheme="minorHAnsi"/>
              </w:rPr>
            </w:pPr>
          </w:p>
        </w:tc>
        <w:tc>
          <w:tcPr>
            <w:tcW w:w="1011" w:type="dxa"/>
            <w:shd w:val="clear" w:color="auto" w:fill="auto"/>
            <w:noWrap/>
            <w:vAlign w:val="center"/>
            <w:hideMark/>
          </w:tcPr>
          <w:p w14:paraId="21A6A3DD" w14:textId="77777777" w:rsidR="00AB29C8" w:rsidRPr="00FC23F2" w:rsidRDefault="00AB29C8" w:rsidP="005454A8">
            <w:pPr>
              <w:spacing w:line="276" w:lineRule="auto"/>
              <w:jc w:val="center"/>
              <w:rPr>
                <w:rFonts w:cstheme="minorHAnsi"/>
              </w:rPr>
            </w:pPr>
          </w:p>
        </w:tc>
      </w:tr>
      <w:tr w:rsidR="00AB29C8" w:rsidRPr="00FC23F2" w14:paraId="39CA4DEB" w14:textId="77777777" w:rsidTr="00FB0B2E">
        <w:trPr>
          <w:trHeight w:val="300"/>
          <w:jc w:val="center"/>
        </w:trPr>
        <w:tc>
          <w:tcPr>
            <w:tcW w:w="2155" w:type="dxa"/>
            <w:shd w:val="clear" w:color="auto" w:fill="D9E2F3" w:themeFill="accent1" w:themeFillTint="33"/>
            <w:noWrap/>
            <w:vAlign w:val="center"/>
            <w:hideMark/>
          </w:tcPr>
          <w:p w14:paraId="596916D6" w14:textId="77777777" w:rsidR="00AB29C8" w:rsidRPr="00FC23F2" w:rsidRDefault="00AB29C8" w:rsidP="005454A8">
            <w:pPr>
              <w:spacing w:line="276" w:lineRule="auto"/>
              <w:jc w:val="center"/>
              <w:rPr>
                <w:rFonts w:cstheme="minorHAnsi"/>
                <w:color w:val="000000"/>
              </w:rPr>
            </w:pPr>
            <w:r w:rsidRPr="00FC23F2">
              <w:rPr>
                <w:rFonts w:cstheme="minorHAnsi"/>
                <w:color w:val="000000"/>
              </w:rPr>
              <w:t>22</w:t>
            </w:r>
          </w:p>
        </w:tc>
        <w:tc>
          <w:tcPr>
            <w:tcW w:w="792" w:type="dxa"/>
            <w:shd w:val="clear" w:color="auto" w:fill="auto"/>
            <w:noWrap/>
            <w:vAlign w:val="center"/>
            <w:hideMark/>
          </w:tcPr>
          <w:p w14:paraId="2F9DE995"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774" w:type="dxa"/>
            <w:shd w:val="clear" w:color="auto" w:fill="auto"/>
            <w:noWrap/>
            <w:vAlign w:val="center"/>
            <w:hideMark/>
          </w:tcPr>
          <w:p w14:paraId="5816CACD"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684" w:type="dxa"/>
            <w:shd w:val="clear" w:color="auto" w:fill="auto"/>
            <w:noWrap/>
            <w:vAlign w:val="center"/>
            <w:hideMark/>
          </w:tcPr>
          <w:p w14:paraId="7D6EF3DC" w14:textId="77777777" w:rsidR="00AB29C8" w:rsidRPr="00FC23F2" w:rsidRDefault="00AB29C8" w:rsidP="005454A8">
            <w:pPr>
              <w:spacing w:line="276" w:lineRule="auto"/>
              <w:jc w:val="center"/>
              <w:rPr>
                <w:rFonts w:cstheme="minorHAnsi"/>
                <w:color w:val="000000"/>
              </w:rPr>
            </w:pPr>
            <w:r w:rsidRPr="00FC23F2">
              <w:rPr>
                <w:rFonts w:cstheme="minorHAnsi"/>
                <w:color w:val="000000"/>
              </w:rPr>
              <w:t>1</w:t>
            </w:r>
          </w:p>
        </w:tc>
        <w:tc>
          <w:tcPr>
            <w:tcW w:w="810" w:type="dxa"/>
            <w:shd w:val="clear" w:color="auto" w:fill="auto"/>
            <w:noWrap/>
            <w:vAlign w:val="center"/>
            <w:hideMark/>
          </w:tcPr>
          <w:p w14:paraId="248E3383" w14:textId="77777777" w:rsidR="00AB29C8" w:rsidRPr="00FC23F2" w:rsidRDefault="00AB29C8" w:rsidP="005454A8">
            <w:pPr>
              <w:spacing w:line="276" w:lineRule="auto"/>
              <w:jc w:val="center"/>
              <w:rPr>
                <w:rFonts w:cstheme="minorHAnsi"/>
                <w:color w:val="000000"/>
              </w:rPr>
            </w:pPr>
            <w:r w:rsidRPr="00FC23F2">
              <w:rPr>
                <w:rFonts w:cstheme="minorHAnsi"/>
                <w:color w:val="000000"/>
              </w:rPr>
              <w:t>1.1</w:t>
            </w:r>
          </w:p>
        </w:tc>
        <w:tc>
          <w:tcPr>
            <w:tcW w:w="900" w:type="dxa"/>
            <w:shd w:val="clear" w:color="auto" w:fill="auto"/>
            <w:noWrap/>
            <w:vAlign w:val="center"/>
            <w:hideMark/>
          </w:tcPr>
          <w:p w14:paraId="7E5AF457" w14:textId="77777777" w:rsidR="00AB29C8" w:rsidRPr="00FC23F2" w:rsidRDefault="00AB29C8" w:rsidP="005454A8">
            <w:pPr>
              <w:spacing w:line="276" w:lineRule="auto"/>
              <w:jc w:val="center"/>
              <w:rPr>
                <w:rFonts w:cstheme="minorHAnsi"/>
                <w:color w:val="000000"/>
              </w:rPr>
            </w:pPr>
          </w:p>
        </w:tc>
        <w:tc>
          <w:tcPr>
            <w:tcW w:w="932" w:type="dxa"/>
            <w:shd w:val="clear" w:color="auto" w:fill="auto"/>
            <w:noWrap/>
            <w:vAlign w:val="center"/>
            <w:hideMark/>
          </w:tcPr>
          <w:p w14:paraId="025C9FF3" w14:textId="77777777" w:rsidR="00AB29C8" w:rsidRPr="00FC23F2" w:rsidRDefault="00AB29C8" w:rsidP="005454A8">
            <w:pPr>
              <w:spacing w:line="276" w:lineRule="auto"/>
              <w:jc w:val="center"/>
              <w:rPr>
                <w:rFonts w:cstheme="minorHAnsi"/>
              </w:rPr>
            </w:pPr>
          </w:p>
        </w:tc>
        <w:tc>
          <w:tcPr>
            <w:tcW w:w="958" w:type="dxa"/>
            <w:shd w:val="clear" w:color="auto" w:fill="auto"/>
            <w:noWrap/>
            <w:vAlign w:val="center"/>
            <w:hideMark/>
          </w:tcPr>
          <w:p w14:paraId="3670E7F2" w14:textId="77777777" w:rsidR="00AB29C8" w:rsidRPr="00FC23F2" w:rsidRDefault="00AB29C8" w:rsidP="005454A8">
            <w:pPr>
              <w:spacing w:line="276" w:lineRule="auto"/>
              <w:jc w:val="center"/>
              <w:rPr>
                <w:rFonts w:cstheme="minorHAnsi"/>
              </w:rPr>
            </w:pPr>
          </w:p>
        </w:tc>
        <w:tc>
          <w:tcPr>
            <w:tcW w:w="1011" w:type="dxa"/>
            <w:shd w:val="clear" w:color="auto" w:fill="auto"/>
            <w:noWrap/>
            <w:vAlign w:val="center"/>
            <w:hideMark/>
          </w:tcPr>
          <w:p w14:paraId="247F1160" w14:textId="77777777" w:rsidR="00AB29C8" w:rsidRPr="00FC23F2" w:rsidRDefault="00AB29C8" w:rsidP="005454A8">
            <w:pPr>
              <w:spacing w:line="276" w:lineRule="auto"/>
              <w:jc w:val="center"/>
              <w:rPr>
                <w:rFonts w:cstheme="minorHAnsi"/>
              </w:rPr>
            </w:pPr>
          </w:p>
        </w:tc>
      </w:tr>
      <w:tr w:rsidR="00AB29C8" w:rsidRPr="00FC23F2" w14:paraId="793F5E9D" w14:textId="77777777" w:rsidTr="00FB0B2E">
        <w:trPr>
          <w:trHeight w:val="504"/>
          <w:jc w:val="center"/>
        </w:trPr>
        <w:tc>
          <w:tcPr>
            <w:tcW w:w="2155" w:type="dxa"/>
            <w:shd w:val="clear" w:color="auto" w:fill="D9E2F3" w:themeFill="accent1" w:themeFillTint="33"/>
            <w:noWrap/>
            <w:vAlign w:val="center"/>
            <w:hideMark/>
          </w:tcPr>
          <w:p w14:paraId="211BF322" w14:textId="77777777" w:rsidR="00AB29C8" w:rsidRPr="00FC23F2" w:rsidRDefault="00AB29C8" w:rsidP="005454A8">
            <w:pPr>
              <w:spacing w:line="276" w:lineRule="auto"/>
              <w:jc w:val="center"/>
              <w:rPr>
                <w:rFonts w:cstheme="minorHAnsi"/>
                <w:color w:val="000000"/>
                <w:lang w:val="ka-GE"/>
              </w:rPr>
            </w:pPr>
            <w:r w:rsidRPr="00FC23F2">
              <w:rPr>
                <w:rFonts w:cstheme="minorHAnsi"/>
                <w:color w:val="000000"/>
                <w:lang w:val="ka-GE"/>
              </w:rPr>
              <w:t>მიჭირს პასუხის გაცემა</w:t>
            </w:r>
          </w:p>
        </w:tc>
        <w:tc>
          <w:tcPr>
            <w:tcW w:w="792" w:type="dxa"/>
            <w:shd w:val="clear" w:color="auto" w:fill="auto"/>
            <w:noWrap/>
            <w:vAlign w:val="center"/>
            <w:hideMark/>
          </w:tcPr>
          <w:p w14:paraId="484B331F" w14:textId="77777777" w:rsidR="00AB29C8" w:rsidRPr="00FC23F2" w:rsidRDefault="00AB29C8" w:rsidP="005454A8">
            <w:pPr>
              <w:spacing w:line="276" w:lineRule="auto"/>
              <w:jc w:val="center"/>
              <w:rPr>
                <w:rFonts w:cstheme="minorHAnsi"/>
                <w:color w:val="000000"/>
              </w:rPr>
            </w:pPr>
            <w:r w:rsidRPr="00FC23F2">
              <w:rPr>
                <w:rFonts w:cstheme="minorHAnsi"/>
                <w:color w:val="000000"/>
              </w:rPr>
              <w:t>5</w:t>
            </w:r>
          </w:p>
        </w:tc>
        <w:tc>
          <w:tcPr>
            <w:tcW w:w="774" w:type="dxa"/>
            <w:shd w:val="clear" w:color="auto" w:fill="auto"/>
            <w:noWrap/>
            <w:vAlign w:val="center"/>
            <w:hideMark/>
          </w:tcPr>
          <w:p w14:paraId="07F508F4" w14:textId="77777777" w:rsidR="00AB29C8" w:rsidRPr="00FC23F2" w:rsidRDefault="00AB29C8" w:rsidP="005454A8">
            <w:pPr>
              <w:spacing w:line="276" w:lineRule="auto"/>
              <w:jc w:val="center"/>
              <w:rPr>
                <w:rFonts w:cstheme="minorHAnsi"/>
                <w:color w:val="000000"/>
              </w:rPr>
            </w:pPr>
            <w:r w:rsidRPr="00FC23F2">
              <w:rPr>
                <w:rFonts w:cstheme="minorHAnsi"/>
                <w:color w:val="000000"/>
              </w:rPr>
              <w:t>5.4</w:t>
            </w:r>
          </w:p>
        </w:tc>
        <w:tc>
          <w:tcPr>
            <w:tcW w:w="684" w:type="dxa"/>
            <w:shd w:val="clear" w:color="auto" w:fill="auto"/>
            <w:noWrap/>
            <w:vAlign w:val="center"/>
            <w:hideMark/>
          </w:tcPr>
          <w:p w14:paraId="5E652034" w14:textId="77777777" w:rsidR="00AB29C8" w:rsidRPr="00FC23F2" w:rsidRDefault="00AB29C8" w:rsidP="005454A8">
            <w:pPr>
              <w:spacing w:line="276" w:lineRule="auto"/>
              <w:jc w:val="center"/>
              <w:rPr>
                <w:rFonts w:cstheme="minorHAnsi"/>
                <w:color w:val="000000"/>
              </w:rPr>
            </w:pPr>
            <w:r w:rsidRPr="00FC23F2">
              <w:rPr>
                <w:rFonts w:cstheme="minorHAnsi"/>
                <w:color w:val="000000"/>
              </w:rPr>
              <w:t>5</w:t>
            </w:r>
          </w:p>
        </w:tc>
        <w:tc>
          <w:tcPr>
            <w:tcW w:w="810" w:type="dxa"/>
            <w:shd w:val="clear" w:color="auto" w:fill="auto"/>
            <w:noWrap/>
            <w:vAlign w:val="center"/>
            <w:hideMark/>
          </w:tcPr>
          <w:p w14:paraId="68914122" w14:textId="77777777" w:rsidR="00AB29C8" w:rsidRPr="00FC23F2" w:rsidRDefault="00AB29C8" w:rsidP="005454A8">
            <w:pPr>
              <w:spacing w:line="276" w:lineRule="auto"/>
              <w:jc w:val="center"/>
              <w:rPr>
                <w:rFonts w:cstheme="minorHAnsi"/>
                <w:color w:val="000000"/>
              </w:rPr>
            </w:pPr>
            <w:r w:rsidRPr="00FC23F2">
              <w:rPr>
                <w:rFonts w:cstheme="minorHAnsi"/>
                <w:color w:val="000000"/>
              </w:rPr>
              <w:t>5.4</w:t>
            </w:r>
          </w:p>
        </w:tc>
        <w:tc>
          <w:tcPr>
            <w:tcW w:w="900" w:type="dxa"/>
            <w:shd w:val="clear" w:color="auto" w:fill="auto"/>
            <w:noWrap/>
            <w:vAlign w:val="center"/>
            <w:hideMark/>
          </w:tcPr>
          <w:p w14:paraId="277C91D1" w14:textId="77777777" w:rsidR="00AB29C8" w:rsidRPr="00FC23F2" w:rsidRDefault="00AB29C8" w:rsidP="005454A8">
            <w:pPr>
              <w:spacing w:line="276" w:lineRule="auto"/>
              <w:jc w:val="center"/>
              <w:rPr>
                <w:rFonts w:cstheme="minorHAnsi"/>
                <w:color w:val="000000"/>
              </w:rPr>
            </w:pPr>
            <w:r w:rsidRPr="00FC23F2">
              <w:rPr>
                <w:rFonts w:cstheme="minorHAnsi"/>
                <w:color w:val="000000"/>
              </w:rPr>
              <w:t>7</w:t>
            </w:r>
          </w:p>
        </w:tc>
        <w:tc>
          <w:tcPr>
            <w:tcW w:w="932" w:type="dxa"/>
            <w:shd w:val="clear" w:color="auto" w:fill="auto"/>
            <w:noWrap/>
            <w:vAlign w:val="center"/>
            <w:hideMark/>
          </w:tcPr>
          <w:p w14:paraId="70F2B7F2" w14:textId="77777777" w:rsidR="00AB29C8" w:rsidRPr="00FC23F2" w:rsidRDefault="00AB29C8" w:rsidP="005454A8">
            <w:pPr>
              <w:spacing w:line="276" w:lineRule="auto"/>
              <w:jc w:val="center"/>
              <w:rPr>
                <w:rFonts w:cstheme="minorHAnsi"/>
                <w:color w:val="000000"/>
              </w:rPr>
            </w:pPr>
            <w:r w:rsidRPr="00FC23F2">
              <w:rPr>
                <w:rFonts w:cstheme="minorHAnsi"/>
                <w:color w:val="000000"/>
              </w:rPr>
              <w:t>7.5</w:t>
            </w:r>
          </w:p>
        </w:tc>
        <w:tc>
          <w:tcPr>
            <w:tcW w:w="958" w:type="dxa"/>
            <w:shd w:val="clear" w:color="auto" w:fill="auto"/>
            <w:noWrap/>
            <w:vAlign w:val="center"/>
            <w:hideMark/>
          </w:tcPr>
          <w:p w14:paraId="2A87A185" w14:textId="77777777" w:rsidR="00AB29C8" w:rsidRPr="00FC23F2" w:rsidRDefault="00AB29C8" w:rsidP="005454A8">
            <w:pPr>
              <w:spacing w:line="276" w:lineRule="auto"/>
              <w:jc w:val="center"/>
              <w:rPr>
                <w:rFonts w:cstheme="minorHAnsi"/>
                <w:color w:val="000000"/>
              </w:rPr>
            </w:pPr>
            <w:r w:rsidRPr="00FC23F2">
              <w:rPr>
                <w:rFonts w:cstheme="minorHAnsi"/>
                <w:color w:val="000000"/>
              </w:rPr>
              <w:t>7</w:t>
            </w:r>
          </w:p>
        </w:tc>
        <w:tc>
          <w:tcPr>
            <w:tcW w:w="1011" w:type="dxa"/>
            <w:shd w:val="clear" w:color="auto" w:fill="auto"/>
            <w:noWrap/>
            <w:vAlign w:val="center"/>
            <w:hideMark/>
          </w:tcPr>
          <w:p w14:paraId="304C46A8" w14:textId="77777777" w:rsidR="00AB29C8" w:rsidRPr="00FC23F2" w:rsidRDefault="00AB29C8" w:rsidP="005454A8">
            <w:pPr>
              <w:spacing w:line="276" w:lineRule="auto"/>
              <w:jc w:val="center"/>
              <w:rPr>
                <w:rFonts w:cstheme="minorHAnsi"/>
                <w:color w:val="000000"/>
              </w:rPr>
            </w:pPr>
            <w:r w:rsidRPr="00FC23F2">
              <w:rPr>
                <w:rFonts w:cstheme="minorHAnsi"/>
                <w:color w:val="000000"/>
              </w:rPr>
              <w:t>7.5</w:t>
            </w:r>
          </w:p>
        </w:tc>
      </w:tr>
    </w:tbl>
    <w:p w14:paraId="0F1DA719" w14:textId="77777777" w:rsidR="00AB29C8" w:rsidRPr="00FC23F2" w:rsidRDefault="00AB29C8" w:rsidP="005454A8">
      <w:pPr>
        <w:spacing w:line="276" w:lineRule="auto"/>
        <w:jc w:val="both"/>
        <w:rPr>
          <w:rFonts w:cstheme="minorHAnsi"/>
          <w:lang w:val="ka-GE"/>
        </w:rPr>
      </w:pPr>
    </w:p>
    <w:p w14:paraId="7FA01982" w14:textId="375C96E4" w:rsidR="00AB29C8" w:rsidRPr="00FC23F2" w:rsidRDefault="00AB29C8" w:rsidP="005454A8">
      <w:pPr>
        <w:pStyle w:val="Heading2"/>
        <w:spacing w:line="276" w:lineRule="auto"/>
        <w:rPr>
          <w:rFonts w:asciiTheme="minorHAnsi" w:hAnsiTheme="minorHAnsi" w:cstheme="minorHAnsi"/>
          <w:lang w:val="ka-GE"/>
        </w:rPr>
      </w:pPr>
      <w:bookmarkStart w:id="20" w:name="_Toc135601635"/>
      <w:r w:rsidRPr="00FC23F2">
        <w:rPr>
          <w:rFonts w:asciiTheme="minorHAnsi" w:hAnsiTheme="minorHAnsi" w:cstheme="minorHAnsi"/>
          <w:lang w:val="ka-GE"/>
        </w:rPr>
        <w:t>ფინანსური მაჩვენებლები</w:t>
      </w:r>
      <w:bookmarkEnd w:id="20"/>
    </w:p>
    <w:p w14:paraId="508C937A" w14:textId="73804C61" w:rsidR="00227D9D" w:rsidRPr="00FC23F2" w:rsidRDefault="00AB29C8" w:rsidP="005454A8">
      <w:pPr>
        <w:spacing w:line="276" w:lineRule="auto"/>
        <w:jc w:val="both"/>
        <w:rPr>
          <w:rFonts w:cstheme="minorHAnsi"/>
          <w:lang w:val="ka-GE"/>
        </w:rPr>
      </w:pPr>
      <w:r w:rsidRPr="00FC23F2">
        <w:rPr>
          <w:rFonts w:cstheme="minorHAnsi"/>
          <w:lang w:val="ka-GE"/>
        </w:rPr>
        <w:t>ორგანიზაციების მიერ გაზიარდა ბოლო 3 წლის (2020-2022) განმავლობაში არსებული შემოსავალი. სამივე წლის მონაცემების თანახმად, ორგანიზაციების მიახლოებით მეხუთედის შემთხვევაში წლიური შემოსავალი 300,001 და მეტ ლარს შეადგენდა (2022 წელი-20.7%; 2021 წელი- 21.2%; 2020 წელი -18.8%). აღსანიშნავია, რომ ორგანიზაციების რაოდენობა, რომელთა წლიური შემოსავალიც შეადგენდა 100,001-300,000 ლარს 2020 წელთან (18.8%) შედარებით, 2021 წლისათვის (11.8%) მცირედით იკლებს, ხოლო, 2022 წლისათვის (17.2%) აჭარბებს მას. 2020 და 2022 წელთან შედარებით, 2021 წლისათვის მცირედით მაღალია იმ ორგანიზაციების წილი, რომლებმაც წლიურად მიიღეს 10,001-30,000 ლარი (2022 წელი-13.8%; 2021 წელი- 17.6%; 2020 წელი -16.5%) ან 60,001-100,000 ლარი (2022 წელი-9.2%; 2021 წელი- 11.8%; 2020 წელი -8.2%). (იხ. დიაგრამა #</w:t>
      </w:r>
      <w:r w:rsidR="00FB0B2E" w:rsidRPr="00FC23F2">
        <w:rPr>
          <w:rFonts w:cstheme="minorHAnsi"/>
          <w:lang w:val="ka-GE"/>
        </w:rPr>
        <w:t>15</w:t>
      </w:r>
      <w:r w:rsidRPr="00FC23F2">
        <w:rPr>
          <w:rFonts w:cstheme="minorHAnsi"/>
          <w:lang w:val="ka-GE"/>
        </w:rPr>
        <w:t>)</w:t>
      </w:r>
      <w:r w:rsidR="00FB0B2E" w:rsidRPr="00FC23F2">
        <w:rPr>
          <w:rFonts w:cstheme="minorHAnsi"/>
          <w:lang w:val="ka-GE"/>
        </w:rPr>
        <w:t>.</w:t>
      </w:r>
    </w:p>
    <w:p w14:paraId="3A24481C" w14:textId="77777777" w:rsidR="00FC23F2" w:rsidRDefault="00227D9D" w:rsidP="005454A8">
      <w:pPr>
        <w:spacing w:line="276" w:lineRule="auto"/>
        <w:jc w:val="both"/>
        <w:rPr>
          <w:rFonts w:cstheme="minorHAnsi"/>
        </w:rPr>
      </w:pPr>
      <w:r w:rsidRPr="00FC23F2">
        <w:rPr>
          <w:rFonts w:cstheme="minorHAnsi"/>
        </w:rPr>
        <w:t xml:space="preserve">       </w:t>
      </w:r>
    </w:p>
    <w:p w14:paraId="1F40CD8D" w14:textId="77777777" w:rsidR="00FC23F2" w:rsidRDefault="00FC23F2" w:rsidP="005454A8">
      <w:pPr>
        <w:spacing w:line="276" w:lineRule="auto"/>
        <w:jc w:val="both"/>
        <w:rPr>
          <w:rFonts w:cstheme="minorHAnsi"/>
        </w:rPr>
      </w:pPr>
    </w:p>
    <w:p w14:paraId="4FED0028" w14:textId="77777777" w:rsidR="00FC23F2" w:rsidRDefault="00FC23F2" w:rsidP="005454A8">
      <w:pPr>
        <w:spacing w:line="276" w:lineRule="auto"/>
        <w:jc w:val="both"/>
        <w:rPr>
          <w:rFonts w:cstheme="minorHAnsi"/>
        </w:rPr>
      </w:pPr>
    </w:p>
    <w:p w14:paraId="7743A43E" w14:textId="77777777" w:rsidR="00FC23F2" w:rsidRDefault="00FC23F2" w:rsidP="005454A8">
      <w:pPr>
        <w:spacing w:line="276" w:lineRule="auto"/>
        <w:jc w:val="both"/>
        <w:rPr>
          <w:rFonts w:cstheme="minorHAnsi"/>
        </w:rPr>
      </w:pPr>
    </w:p>
    <w:p w14:paraId="2DD86080" w14:textId="77777777" w:rsidR="00FC23F2" w:rsidRDefault="00FC23F2" w:rsidP="005454A8">
      <w:pPr>
        <w:spacing w:line="276" w:lineRule="auto"/>
        <w:jc w:val="both"/>
        <w:rPr>
          <w:rFonts w:cstheme="minorHAnsi"/>
        </w:rPr>
      </w:pPr>
    </w:p>
    <w:p w14:paraId="106BD46D" w14:textId="77777777" w:rsidR="00FC23F2" w:rsidRDefault="00FC23F2" w:rsidP="005454A8">
      <w:pPr>
        <w:spacing w:line="276" w:lineRule="auto"/>
        <w:jc w:val="both"/>
        <w:rPr>
          <w:rFonts w:cstheme="minorHAnsi"/>
        </w:rPr>
      </w:pPr>
    </w:p>
    <w:p w14:paraId="6F05B03F" w14:textId="77777777" w:rsidR="00FC23F2" w:rsidRDefault="00FC23F2" w:rsidP="005454A8">
      <w:pPr>
        <w:spacing w:line="276" w:lineRule="auto"/>
        <w:jc w:val="both"/>
        <w:rPr>
          <w:rFonts w:cstheme="minorHAnsi"/>
        </w:rPr>
      </w:pPr>
    </w:p>
    <w:p w14:paraId="729BA12C" w14:textId="77777777" w:rsidR="00FC23F2" w:rsidRDefault="00FC23F2" w:rsidP="005454A8">
      <w:pPr>
        <w:spacing w:line="276" w:lineRule="auto"/>
        <w:jc w:val="both"/>
        <w:rPr>
          <w:rFonts w:cstheme="minorHAnsi"/>
        </w:rPr>
      </w:pPr>
    </w:p>
    <w:p w14:paraId="59B9D0CD" w14:textId="77777777" w:rsidR="00FC23F2" w:rsidRDefault="00FC23F2" w:rsidP="005454A8">
      <w:pPr>
        <w:spacing w:line="276" w:lineRule="auto"/>
        <w:jc w:val="both"/>
        <w:rPr>
          <w:rFonts w:cstheme="minorHAnsi"/>
        </w:rPr>
      </w:pPr>
    </w:p>
    <w:p w14:paraId="5634FF0E" w14:textId="19F7DF12" w:rsidR="00AB29C8" w:rsidRPr="00FC23F2" w:rsidRDefault="00FC23F2" w:rsidP="005454A8">
      <w:pPr>
        <w:spacing w:line="276" w:lineRule="auto"/>
        <w:jc w:val="both"/>
        <w:rPr>
          <w:rFonts w:cstheme="minorHAnsi"/>
          <w:lang w:val="ka-GE"/>
        </w:rPr>
      </w:pPr>
      <w:r>
        <w:rPr>
          <w:rFonts w:cstheme="minorHAnsi"/>
          <w:lang w:val="ka-GE"/>
        </w:rPr>
        <w:lastRenderedPageBreak/>
        <w:t xml:space="preserve">       </w:t>
      </w:r>
      <w:r w:rsidR="00AB29C8" w:rsidRPr="00FC23F2">
        <w:rPr>
          <w:rFonts w:cstheme="minorHAnsi"/>
          <w:lang w:val="ka-GE"/>
        </w:rPr>
        <w:t>დიაგრამა #</w:t>
      </w:r>
      <w:r w:rsidR="00FB0B2E" w:rsidRPr="00FC23F2">
        <w:rPr>
          <w:rFonts w:cstheme="minorHAnsi"/>
          <w:lang w:val="ka-GE"/>
        </w:rPr>
        <w:t>15</w:t>
      </w:r>
    </w:p>
    <w:p w14:paraId="4A299C72" w14:textId="5392C79E" w:rsidR="00AB29C8" w:rsidRPr="00FC23F2" w:rsidRDefault="00AB29C8" w:rsidP="005454A8">
      <w:pPr>
        <w:spacing w:line="276" w:lineRule="auto"/>
        <w:jc w:val="center"/>
        <w:rPr>
          <w:rFonts w:cstheme="minorHAnsi"/>
        </w:rPr>
      </w:pPr>
      <w:r w:rsidRPr="00FC23F2">
        <w:rPr>
          <w:rFonts w:cstheme="minorHAnsi"/>
          <w:noProof/>
        </w:rPr>
        <w:drawing>
          <wp:inline distT="0" distB="0" distL="0" distR="0" wp14:anchorId="4FE3CA26" wp14:editId="70CEFA4E">
            <wp:extent cx="5731510" cy="3162300"/>
            <wp:effectExtent l="0" t="0" r="2540" b="0"/>
            <wp:docPr id="16" name="Chart 16">
              <a:extLst xmlns:a="http://schemas.openxmlformats.org/drawingml/2006/main">
                <a:ext uri="{FF2B5EF4-FFF2-40B4-BE49-F238E27FC236}">
                  <a16:creationId xmlns:a16="http://schemas.microsoft.com/office/drawing/2014/main" id="{35ADDBC4-31C0-C7C7-4715-C4F4CC42C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553B71" w14:textId="4EAD8AAE" w:rsidR="005336C8" w:rsidRPr="00FC23F2" w:rsidRDefault="00AB29C8" w:rsidP="005454A8">
      <w:pPr>
        <w:spacing w:line="276" w:lineRule="auto"/>
        <w:jc w:val="both"/>
        <w:rPr>
          <w:rFonts w:cstheme="minorHAnsi"/>
          <w:lang w:val="ka-GE"/>
        </w:rPr>
      </w:pPr>
      <w:r w:rsidRPr="00FC23F2">
        <w:rPr>
          <w:rFonts w:cstheme="minorHAnsi"/>
          <w:lang w:val="ka-GE"/>
        </w:rPr>
        <w:t>ორგანიზაციებმა დაასახელეს თავიანთი შემოსავლის ძირითადი წყაროები ბოლო ორი წლის განმავლობაში (2021-2022), რომელსაც ორგანიზაციული მიზნების შესრულებისათვის იყენებდნენ/იყენებენ. აღნიშნულ კითხვაზე დასაშვები იყო რამდენიმე პასუხის მითითება. როგორც აღმოჩნდა, ორგანიზაციების თითქმის ნახევარი (47.3%) მიუთითებს სახელმწიფოს მხრიდან დაფინანსებაზე, როგორც შემოსავლის ერთ-ერთ ძირითად წყაროზე. ასევე მნიშვნელოვან წყაროდ გამოიკვეთა გრანტები საერთაშორისო (37.6%) და ადგილობრივი (35.5%) დონორებისგან. ორგანიზაციების მეოთხედზე მეტისათვის (29%) ერთ-ერთ ძირითად წყაროს წარმოადგენს მომსახურების/პროდუქციის მიწოდება. (იხ. დიაგრამა #</w:t>
      </w:r>
      <w:r w:rsidR="00FB0B2E" w:rsidRPr="00FC23F2">
        <w:rPr>
          <w:rFonts w:cstheme="minorHAnsi"/>
          <w:lang w:val="ka-GE"/>
        </w:rPr>
        <w:t>16</w:t>
      </w:r>
      <w:r w:rsidRPr="00FC23F2">
        <w:rPr>
          <w:rFonts w:cstheme="minorHAnsi"/>
          <w:lang w:val="ka-GE"/>
        </w:rPr>
        <w:t>)</w:t>
      </w:r>
      <w:r w:rsidR="00FB0B2E" w:rsidRPr="00FC23F2">
        <w:rPr>
          <w:rFonts w:cstheme="minorHAnsi"/>
          <w:lang w:val="ka-GE"/>
        </w:rPr>
        <w:t>.</w:t>
      </w:r>
    </w:p>
    <w:p w14:paraId="3AEC3972" w14:textId="506C057D" w:rsidR="00AB29C8" w:rsidRPr="00FC23F2" w:rsidRDefault="005336C8" w:rsidP="005454A8">
      <w:pPr>
        <w:spacing w:line="276" w:lineRule="auto"/>
        <w:jc w:val="both"/>
        <w:rPr>
          <w:rFonts w:cstheme="minorHAnsi"/>
          <w:lang w:val="ka-GE"/>
        </w:rPr>
      </w:pPr>
      <w:r w:rsidRPr="00FC23F2">
        <w:rPr>
          <w:rFonts w:cstheme="minorHAnsi"/>
          <w:lang w:val="ka-GE"/>
        </w:rPr>
        <w:t xml:space="preserve">        </w:t>
      </w:r>
      <w:r w:rsidR="00AB29C8" w:rsidRPr="00FC23F2">
        <w:rPr>
          <w:rFonts w:cstheme="minorHAnsi"/>
          <w:lang w:val="ka-GE"/>
        </w:rPr>
        <w:t>დიაგრამა #</w:t>
      </w:r>
      <w:r w:rsidR="00FB0B2E" w:rsidRPr="00FC23F2">
        <w:rPr>
          <w:rFonts w:cstheme="minorHAnsi"/>
          <w:lang w:val="ka-GE"/>
        </w:rPr>
        <w:t>16</w:t>
      </w:r>
    </w:p>
    <w:p w14:paraId="136492DF" w14:textId="024FD42A" w:rsidR="00AB29C8" w:rsidRPr="00FC23F2" w:rsidRDefault="00AB29C8" w:rsidP="005454A8">
      <w:pPr>
        <w:spacing w:line="276" w:lineRule="auto"/>
        <w:jc w:val="center"/>
        <w:rPr>
          <w:rFonts w:cstheme="minorHAnsi"/>
        </w:rPr>
      </w:pPr>
      <w:r w:rsidRPr="00FC23F2">
        <w:rPr>
          <w:rFonts w:cstheme="minorHAnsi"/>
          <w:noProof/>
        </w:rPr>
        <w:lastRenderedPageBreak/>
        <w:drawing>
          <wp:inline distT="0" distB="0" distL="0" distR="0" wp14:anchorId="4F656EC2" wp14:editId="615B8489">
            <wp:extent cx="5626100" cy="3206262"/>
            <wp:effectExtent l="0" t="0" r="12700" b="13335"/>
            <wp:docPr id="17" name="Chart 17">
              <a:extLst xmlns:a="http://schemas.openxmlformats.org/drawingml/2006/main">
                <a:ext uri="{FF2B5EF4-FFF2-40B4-BE49-F238E27FC236}">
                  <a16:creationId xmlns:a16="http://schemas.microsoft.com/office/drawing/2014/main" id="{A94DBDF8-F95E-440F-EA90-4DD2CE2D52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63414B" w14:textId="6CCA59F4" w:rsidR="00AB29C8" w:rsidRPr="00FC23F2" w:rsidRDefault="00AB29C8" w:rsidP="005454A8">
      <w:pPr>
        <w:pStyle w:val="Heading2"/>
        <w:spacing w:line="276" w:lineRule="auto"/>
        <w:rPr>
          <w:rFonts w:asciiTheme="minorHAnsi" w:hAnsiTheme="minorHAnsi" w:cstheme="minorHAnsi"/>
          <w:lang w:val="ka-GE"/>
        </w:rPr>
      </w:pPr>
      <w:bookmarkStart w:id="21" w:name="_Toc135601636"/>
      <w:r w:rsidRPr="00FC23F2">
        <w:rPr>
          <w:rFonts w:asciiTheme="minorHAnsi" w:hAnsiTheme="minorHAnsi" w:cstheme="minorHAnsi"/>
          <w:lang w:val="ka-GE"/>
        </w:rPr>
        <w:t>ორგანიზაციების გარემოს შეფასება</w:t>
      </w:r>
      <w:bookmarkEnd w:id="21"/>
    </w:p>
    <w:p w14:paraId="3ECC8A47" w14:textId="3765427C" w:rsidR="00AB29C8" w:rsidRPr="00FC23F2" w:rsidRDefault="00AB29C8" w:rsidP="005454A8">
      <w:pPr>
        <w:spacing w:line="276" w:lineRule="auto"/>
        <w:jc w:val="both"/>
        <w:rPr>
          <w:rFonts w:cstheme="minorHAnsi"/>
          <w:lang w:val="ka-GE"/>
        </w:rPr>
      </w:pPr>
      <w:r w:rsidRPr="00FC23F2">
        <w:rPr>
          <w:rFonts w:cstheme="minorHAnsi"/>
          <w:lang w:val="ka-GE"/>
        </w:rPr>
        <w:t>ორგანიზაციებმა დაასახელეს ის ძირითადი ბარიერები, რომლებსაც ორგანიზაციული საქმიანობის წარმართვისას აწყდებიან. ორგანიზაციების დიდი უმრავლესობისათვის (79.6%) ბარიერს წარმოადგენს დაფინანსების (გრანტების ან სხვა შემოსავლის) ნაკლებობა. ორგანიზაციათა თითქმის ნახევრისათვის (48.8%) პრობლემურია კვალიფიციური კადრების ნაკლებობა. გამოკითხულ ორგანიზაციათა მიახლოებით მეოთხედი ბარიერად მიიჩნევს შშმ საკითხებზე მომუშავე ორგანიზაციების შესახებ ინფორმირებულობის დაბალ დონეს საზოგადოებაში (25.8%) და ტექნიკურ-მატერიალური ბაზის არქონა/ნაკლებობას (23.7%). (იხ. დიაგრამა #</w:t>
      </w:r>
      <w:r w:rsidR="00FB0B2E" w:rsidRPr="00FC23F2">
        <w:rPr>
          <w:rFonts w:cstheme="minorHAnsi"/>
          <w:lang w:val="ka-GE"/>
        </w:rPr>
        <w:t>17</w:t>
      </w:r>
      <w:r w:rsidRPr="00FC23F2">
        <w:rPr>
          <w:rFonts w:cstheme="minorHAnsi"/>
          <w:lang w:val="ka-GE"/>
        </w:rPr>
        <w:t>)</w:t>
      </w:r>
      <w:r w:rsidR="00FB0B2E" w:rsidRPr="00FC23F2">
        <w:rPr>
          <w:rFonts w:cstheme="minorHAnsi"/>
          <w:lang w:val="ka-GE"/>
        </w:rPr>
        <w:t>.</w:t>
      </w:r>
    </w:p>
    <w:p w14:paraId="47E189D4" w14:textId="26406289" w:rsidR="00AB29C8" w:rsidRPr="00FC23F2" w:rsidRDefault="005454A8" w:rsidP="005454A8">
      <w:pPr>
        <w:spacing w:line="276" w:lineRule="auto"/>
        <w:jc w:val="both"/>
        <w:rPr>
          <w:rFonts w:cstheme="minorHAnsi"/>
          <w:lang w:val="ka-GE"/>
        </w:rPr>
      </w:pPr>
      <w:r w:rsidRPr="00FC23F2">
        <w:rPr>
          <w:rFonts w:cstheme="minorHAnsi"/>
        </w:rPr>
        <w:t xml:space="preserve">             </w:t>
      </w:r>
      <w:r w:rsidR="00AB29C8" w:rsidRPr="00FC23F2">
        <w:rPr>
          <w:rFonts w:cstheme="minorHAnsi"/>
          <w:lang w:val="ka-GE"/>
        </w:rPr>
        <w:t>დიაგრამა #</w:t>
      </w:r>
      <w:r w:rsidR="00FB0B2E" w:rsidRPr="00FC23F2">
        <w:rPr>
          <w:rFonts w:cstheme="minorHAnsi"/>
          <w:lang w:val="ka-GE"/>
        </w:rPr>
        <w:t>17</w:t>
      </w:r>
    </w:p>
    <w:p w14:paraId="32716129" w14:textId="76E374EA" w:rsidR="00AB29C8" w:rsidRPr="00FC23F2" w:rsidRDefault="006959AE" w:rsidP="005454A8">
      <w:pPr>
        <w:spacing w:line="276" w:lineRule="auto"/>
        <w:jc w:val="center"/>
        <w:rPr>
          <w:rFonts w:cstheme="minorHAnsi"/>
        </w:rPr>
      </w:pPr>
      <w:r w:rsidRPr="00FC23F2">
        <w:rPr>
          <w:noProof/>
        </w:rPr>
        <w:drawing>
          <wp:inline distT="0" distB="0" distL="0" distR="0" wp14:anchorId="00732241" wp14:editId="426724B2">
            <wp:extent cx="5334000" cy="3247292"/>
            <wp:effectExtent l="0" t="0" r="0" b="10795"/>
            <wp:docPr id="22" name="Chart 2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5D762A" w14:textId="54AAFA0A" w:rsidR="00227D9D" w:rsidRPr="00FC23F2" w:rsidRDefault="00AB29C8" w:rsidP="005454A8">
      <w:pPr>
        <w:spacing w:line="276" w:lineRule="auto"/>
        <w:jc w:val="both"/>
        <w:rPr>
          <w:rFonts w:cstheme="minorHAnsi"/>
          <w:lang w:val="ka-GE"/>
        </w:rPr>
      </w:pPr>
      <w:r w:rsidRPr="00FC23F2">
        <w:rPr>
          <w:rFonts w:cstheme="minorHAnsi"/>
          <w:lang w:val="ka-GE"/>
        </w:rPr>
        <w:lastRenderedPageBreak/>
        <w:t>კვლევაში მონაწილე ორგანიზაციებმა დაასახელეს საქართველოში შშმ საკითხებზე მომუშავე სამოქალაქო საზოგადოების ორგანიზაციების ფინანსური მდგრადობის მიღწევის ბარიერებზე. ორგანიზაციების მიახლოებით ნახევარი (48.4%) თვლის, რომ დონორების საკონკურსო პირობები რთულად შესასრულებელია ან არ ემსახურება ადგილობრივი ორგანიზაციების განვითარებას (მაგ: თანადაფინანსების, გამოცდილების ქონის და ა.შ. მოთხოვნები). ორგანიზაციათა მნიშვნელოვანი წილი მიიჩნევს, რომ დონორების მიერ გამოცხადებული კონკურსები არ პასუხობს შშმ პირთათვის არსებულ რეალურ საჭიროებებს (41.9%). ბარიერად ასევე დიდწილად სახელდება ადგილობრივი ორგანიზაციების დაფინანსებაზე სახელმწიფო ხედვისა და ასიგნებების არარსებობა (40.9%). ორგანიზაციების 36.6% პრობლემურად მიიჩნევს საერთაშორისო ორგანიზაციების პრიორიტეტიზაციას გრანტების გაცემის დროს. (იხ. დიაგრამა #</w:t>
      </w:r>
      <w:r w:rsidR="00FB0B2E" w:rsidRPr="00FC23F2">
        <w:rPr>
          <w:rFonts w:cstheme="minorHAnsi"/>
          <w:lang w:val="ka-GE"/>
        </w:rPr>
        <w:t>18</w:t>
      </w:r>
      <w:r w:rsidRPr="00FC23F2">
        <w:rPr>
          <w:rFonts w:cstheme="minorHAnsi"/>
          <w:lang w:val="ka-GE"/>
        </w:rPr>
        <w:t>)</w:t>
      </w:r>
      <w:r w:rsidR="00FB0B2E" w:rsidRPr="00FC23F2">
        <w:rPr>
          <w:rFonts w:cstheme="minorHAnsi"/>
          <w:lang w:val="ka-GE"/>
        </w:rPr>
        <w:t>.</w:t>
      </w:r>
    </w:p>
    <w:p w14:paraId="00466AE2" w14:textId="77777777" w:rsidR="00FC23F2" w:rsidRDefault="00227D9D" w:rsidP="005454A8">
      <w:pPr>
        <w:spacing w:line="276" w:lineRule="auto"/>
        <w:jc w:val="both"/>
        <w:rPr>
          <w:rFonts w:cstheme="minorHAnsi"/>
        </w:rPr>
      </w:pPr>
      <w:r w:rsidRPr="00FC23F2">
        <w:rPr>
          <w:rFonts w:cstheme="minorHAnsi"/>
        </w:rPr>
        <w:t xml:space="preserve">       </w:t>
      </w:r>
    </w:p>
    <w:p w14:paraId="2E69A314" w14:textId="77777777" w:rsidR="00FC23F2" w:rsidRDefault="00FC23F2" w:rsidP="005454A8">
      <w:pPr>
        <w:spacing w:line="276" w:lineRule="auto"/>
        <w:jc w:val="both"/>
        <w:rPr>
          <w:rFonts w:cstheme="minorHAnsi"/>
        </w:rPr>
      </w:pPr>
    </w:p>
    <w:p w14:paraId="52D849EE" w14:textId="77777777" w:rsidR="00FC23F2" w:rsidRDefault="00FC23F2" w:rsidP="005454A8">
      <w:pPr>
        <w:spacing w:line="276" w:lineRule="auto"/>
        <w:jc w:val="both"/>
        <w:rPr>
          <w:rFonts w:cstheme="minorHAnsi"/>
        </w:rPr>
      </w:pPr>
    </w:p>
    <w:p w14:paraId="6398B784" w14:textId="77777777" w:rsidR="00FC23F2" w:rsidRDefault="00FC23F2" w:rsidP="005454A8">
      <w:pPr>
        <w:spacing w:line="276" w:lineRule="auto"/>
        <w:jc w:val="both"/>
        <w:rPr>
          <w:rFonts w:cstheme="minorHAnsi"/>
        </w:rPr>
      </w:pPr>
    </w:p>
    <w:p w14:paraId="4DB13295" w14:textId="77777777" w:rsidR="00FC23F2" w:rsidRDefault="00FC23F2" w:rsidP="005454A8">
      <w:pPr>
        <w:spacing w:line="276" w:lineRule="auto"/>
        <w:jc w:val="both"/>
        <w:rPr>
          <w:rFonts w:cstheme="minorHAnsi"/>
        </w:rPr>
      </w:pPr>
    </w:p>
    <w:p w14:paraId="6D12BEC2" w14:textId="2F1E014D" w:rsidR="00AB29C8" w:rsidRPr="00FC23F2" w:rsidRDefault="00FC23F2" w:rsidP="005454A8">
      <w:pPr>
        <w:spacing w:line="276" w:lineRule="auto"/>
        <w:jc w:val="both"/>
        <w:rPr>
          <w:rFonts w:cstheme="minorHAnsi"/>
          <w:lang w:val="ka-GE"/>
        </w:rPr>
      </w:pPr>
      <w:r>
        <w:rPr>
          <w:rFonts w:cstheme="minorHAnsi"/>
          <w:lang w:val="ka-GE"/>
        </w:rPr>
        <w:t xml:space="preserve">       </w:t>
      </w:r>
      <w:r w:rsidR="00AB29C8" w:rsidRPr="00FC23F2">
        <w:rPr>
          <w:rFonts w:cstheme="minorHAnsi"/>
          <w:lang w:val="ka-GE"/>
        </w:rPr>
        <w:t>დიაგრამა #</w:t>
      </w:r>
      <w:r w:rsidR="00FB0B2E" w:rsidRPr="00FC23F2">
        <w:rPr>
          <w:rFonts w:cstheme="minorHAnsi"/>
          <w:lang w:val="ka-GE"/>
        </w:rPr>
        <w:t>18</w:t>
      </w:r>
    </w:p>
    <w:p w14:paraId="032CFF95" w14:textId="57D8DF65" w:rsidR="00AB29C8" w:rsidRPr="00FC23F2" w:rsidRDefault="006959AE" w:rsidP="005454A8">
      <w:pPr>
        <w:spacing w:line="276" w:lineRule="auto"/>
        <w:jc w:val="center"/>
        <w:rPr>
          <w:rFonts w:cstheme="minorHAnsi"/>
        </w:rPr>
      </w:pPr>
      <w:r w:rsidRPr="00FC23F2">
        <w:rPr>
          <w:noProof/>
        </w:rPr>
        <w:drawing>
          <wp:inline distT="0" distB="0" distL="0" distR="0" wp14:anchorId="0260F237" wp14:editId="131C3AEA">
            <wp:extent cx="5722620" cy="4607169"/>
            <wp:effectExtent l="0" t="0" r="11430" b="3175"/>
            <wp:docPr id="23" name="Chart 2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FAC28A" w14:textId="39E83A49" w:rsidR="006959AE" w:rsidRPr="00FC23F2" w:rsidRDefault="00AB29C8" w:rsidP="005454A8">
      <w:pPr>
        <w:spacing w:line="276" w:lineRule="auto"/>
        <w:jc w:val="both"/>
        <w:rPr>
          <w:rFonts w:cstheme="minorHAnsi"/>
          <w:lang w:val="ka-GE"/>
        </w:rPr>
      </w:pPr>
      <w:r w:rsidRPr="00FC23F2">
        <w:rPr>
          <w:rFonts w:cstheme="minorHAnsi"/>
          <w:lang w:val="ka-GE"/>
        </w:rPr>
        <w:t xml:space="preserve">ორგანიზაციების მხრიდან დასახელდა ის საკითხები და თემები, რომელთა შესახებაც ორგანიზაციები შშმპ საკითხებთან დაკავშირებით დამატებით ინფორმაციას </w:t>
      </w:r>
      <w:r w:rsidRPr="00FC23F2">
        <w:rPr>
          <w:rFonts w:cstheme="minorHAnsi"/>
          <w:lang w:val="ka-GE"/>
        </w:rPr>
        <w:lastRenderedPageBreak/>
        <w:t>ისურვებდნენ. ორგანიზაციათა მნიშვნელოვანი წილი დაინტერესებულია შშმ პირთა უფლებების ადვოკატირების (39.8%) საკითხებით. ასევე, ორგანიზაციებისათვის საინტერესოა შეზღუდული შესაძლებლობის საკითხებთან დაკავშირებული გადაწყვეტილების მიღებაში ჩართულობის  (მაგ. ინკლუზიური მუნიციპალური ბიუჯეტირება) შესაძლებლობებზე (37.6%). ორგანიზაციების მხრიდან მნიშვნელოვნად სახელდება პროექტების წერის (36.6%), ასევე, პროექტის დაგეგმვის, მართვისა და შეფასების (28%) საკითხები. ამავდროულად, ორგანიზაციები დაინტერესებული არიან საქართველოს პოლიტიკითა და პრაქტიკით შეზღუდული შესაძლებლობის მქონე პირებთან მიმართებაში (30.1%). (იხ. დიაგრამა #</w:t>
      </w:r>
      <w:r w:rsidR="00FB0B2E" w:rsidRPr="00FC23F2">
        <w:rPr>
          <w:rFonts w:cstheme="minorHAnsi"/>
          <w:lang w:val="ka-GE"/>
        </w:rPr>
        <w:t>19</w:t>
      </w:r>
      <w:r w:rsidRPr="00FC23F2">
        <w:rPr>
          <w:rFonts w:cstheme="minorHAnsi"/>
          <w:lang w:val="ka-GE"/>
        </w:rPr>
        <w:t>)</w:t>
      </w:r>
      <w:r w:rsidR="00FB0B2E" w:rsidRPr="00FC23F2">
        <w:rPr>
          <w:rFonts w:cstheme="minorHAnsi"/>
          <w:lang w:val="ka-GE"/>
        </w:rPr>
        <w:t>.</w:t>
      </w:r>
    </w:p>
    <w:p w14:paraId="4E17337F" w14:textId="3E3F8A62" w:rsidR="005454A8" w:rsidRPr="00FC23F2" w:rsidRDefault="00351B80" w:rsidP="005454A8">
      <w:pPr>
        <w:spacing w:line="276" w:lineRule="auto"/>
        <w:jc w:val="both"/>
        <w:rPr>
          <w:rFonts w:cstheme="minorHAnsi"/>
        </w:rPr>
      </w:pPr>
      <w:r w:rsidRPr="00FC23F2">
        <w:rPr>
          <w:rFonts w:cstheme="minorHAnsi"/>
        </w:rPr>
        <w:t xml:space="preserve">           </w:t>
      </w:r>
    </w:p>
    <w:p w14:paraId="26ACAA05" w14:textId="4903422E" w:rsidR="00227D9D" w:rsidRPr="00FC23F2" w:rsidRDefault="00227D9D" w:rsidP="005454A8">
      <w:pPr>
        <w:spacing w:line="276" w:lineRule="auto"/>
        <w:jc w:val="both"/>
        <w:rPr>
          <w:rFonts w:cstheme="minorHAnsi"/>
        </w:rPr>
      </w:pPr>
    </w:p>
    <w:p w14:paraId="1D0EB9AD" w14:textId="58F5E8F4" w:rsidR="00227D9D" w:rsidRPr="00FC23F2" w:rsidRDefault="00227D9D" w:rsidP="005454A8">
      <w:pPr>
        <w:spacing w:line="276" w:lineRule="auto"/>
        <w:jc w:val="both"/>
        <w:rPr>
          <w:rFonts w:cstheme="minorHAnsi"/>
        </w:rPr>
      </w:pPr>
    </w:p>
    <w:p w14:paraId="6CF6C0F0" w14:textId="5154B165" w:rsidR="00227D9D" w:rsidRPr="00FC23F2" w:rsidRDefault="00227D9D" w:rsidP="005454A8">
      <w:pPr>
        <w:spacing w:line="276" w:lineRule="auto"/>
        <w:jc w:val="both"/>
        <w:rPr>
          <w:rFonts w:cstheme="minorHAnsi"/>
        </w:rPr>
      </w:pPr>
    </w:p>
    <w:p w14:paraId="3926536C" w14:textId="0E5B2703" w:rsidR="00227D9D" w:rsidRPr="00FC23F2" w:rsidRDefault="00227D9D" w:rsidP="005454A8">
      <w:pPr>
        <w:spacing w:line="276" w:lineRule="auto"/>
        <w:jc w:val="both"/>
        <w:rPr>
          <w:rFonts w:cstheme="minorHAnsi"/>
        </w:rPr>
      </w:pPr>
    </w:p>
    <w:p w14:paraId="501B1B70" w14:textId="77777777" w:rsidR="00227D9D" w:rsidRPr="00FC23F2" w:rsidRDefault="00227D9D" w:rsidP="005454A8">
      <w:pPr>
        <w:spacing w:line="276" w:lineRule="auto"/>
        <w:jc w:val="both"/>
        <w:rPr>
          <w:rFonts w:cstheme="minorHAnsi"/>
        </w:rPr>
      </w:pPr>
    </w:p>
    <w:p w14:paraId="2122D220" w14:textId="12CB6660" w:rsidR="00AB29C8" w:rsidRPr="00FC23F2" w:rsidRDefault="005454A8" w:rsidP="005454A8">
      <w:pPr>
        <w:spacing w:line="276" w:lineRule="auto"/>
        <w:jc w:val="both"/>
        <w:rPr>
          <w:rFonts w:cstheme="minorHAnsi"/>
          <w:lang w:val="ka-GE"/>
        </w:rPr>
      </w:pPr>
      <w:r w:rsidRPr="00FC23F2">
        <w:rPr>
          <w:rFonts w:cstheme="minorHAnsi"/>
        </w:rPr>
        <w:t xml:space="preserve">           </w:t>
      </w:r>
      <w:r w:rsidR="00351B80" w:rsidRPr="00FC23F2">
        <w:rPr>
          <w:rFonts w:cstheme="minorHAnsi"/>
        </w:rPr>
        <w:t xml:space="preserve">  </w:t>
      </w:r>
      <w:r w:rsidR="00AB29C8" w:rsidRPr="00FC23F2">
        <w:rPr>
          <w:rFonts w:cstheme="minorHAnsi"/>
          <w:lang w:val="ka-GE"/>
        </w:rPr>
        <w:t>დიაგრამა #</w:t>
      </w:r>
      <w:r w:rsidR="00FB0B2E" w:rsidRPr="00FC23F2">
        <w:rPr>
          <w:rFonts w:cstheme="minorHAnsi"/>
          <w:lang w:val="ka-GE"/>
        </w:rPr>
        <w:t>19</w:t>
      </w:r>
    </w:p>
    <w:p w14:paraId="43EA4618" w14:textId="138939ED" w:rsidR="00C835C1" w:rsidRDefault="006959AE" w:rsidP="005454A8">
      <w:pPr>
        <w:spacing w:line="276" w:lineRule="auto"/>
        <w:jc w:val="center"/>
        <w:rPr>
          <w:rFonts w:cstheme="minorHAnsi"/>
          <w:lang w:val="ka-GE"/>
        </w:rPr>
      </w:pPr>
      <w:r w:rsidRPr="00FC23F2">
        <w:rPr>
          <w:noProof/>
        </w:rPr>
        <w:drawing>
          <wp:inline distT="0" distB="0" distL="0" distR="0" wp14:anchorId="2EF568EB" wp14:editId="66EA8D23">
            <wp:extent cx="5356860" cy="5175739"/>
            <wp:effectExtent l="0" t="0" r="15240" b="6350"/>
            <wp:docPr id="24" name="Chart 2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7FFD6F" w14:textId="532A57FA" w:rsidR="009957D5" w:rsidRDefault="009957D5" w:rsidP="005454A8">
      <w:pPr>
        <w:spacing w:line="276" w:lineRule="auto"/>
        <w:jc w:val="center"/>
        <w:rPr>
          <w:rFonts w:cstheme="minorHAnsi"/>
          <w:lang w:val="ka-GE"/>
        </w:rPr>
      </w:pPr>
    </w:p>
    <w:p w14:paraId="1A7DE4B2" w14:textId="6ABB3017" w:rsidR="009957D5" w:rsidRDefault="009957D5" w:rsidP="005454A8">
      <w:pPr>
        <w:spacing w:line="276" w:lineRule="auto"/>
        <w:jc w:val="center"/>
        <w:rPr>
          <w:rFonts w:cstheme="minorHAnsi"/>
          <w:lang w:val="ka-GE"/>
        </w:rPr>
      </w:pPr>
    </w:p>
    <w:p w14:paraId="2A30E1BC" w14:textId="3050BB0C" w:rsidR="009957D5" w:rsidRDefault="009957D5" w:rsidP="005454A8">
      <w:pPr>
        <w:spacing w:line="276" w:lineRule="auto"/>
        <w:jc w:val="center"/>
        <w:rPr>
          <w:rFonts w:cstheme="minorHAnsi"/>
          <w:lang w:val="ka-GE"/>
        </w:rPr>
      </w:pPr>
    </w:p>
    <w:p w14:paraId="2424755B" w14:textId="25B6EE2A" w:rsidR="009957D5" w:rsidRDefault="009957D5" w:rsidP="005454A8">
      <w:pPr>
        <w:spacing w:line="276" w:lineRule="auto"/>
        <w:jc w:val="center"/>
        <w:rPr>
          <w:rFonts w:cstheme="minorHAnsi"/>
          <w:lang w:val="ka-GE"/>
        </w:rPr>
      </w:pPr>
    </w:p>
    <w:p w14:paraId="75DB8D62" w14:textId="02CBD76D" w:rsidR="009957D5" w:rsidRDefault="009957D5" w:rsidP="005454A8">
      <w:pPr>
        <w:spacing w:line="276" w:lineRule="auto"/>
        <w:jc w:val="center"/>
        <w:rPr>
          <w:rFonts w:cstheme="minorHAnsi"/>
          <w:lang w:val="ka-GE"/>
        </w:rPr>
      </w:pPr>
    </w:p>
    <w:p w14:paraId="61141696" w14:textId="5AB355DB" w:rsidR="009957D5" w:rsidRDefault="009957D5" w:rsidP="005454A8">
      <w:pPr>
        <w:spacing w:line="276" w:lineRule="auto"/>
        <w:jc w:val="center"/>
        <w:rPr>
          <w:rFonts w:cstheme="minorHAnsi"/>
          <w:lang w:val="ka-GE"/>
        </w:rPr>
      </w:pPr>
    </w:p>
    <w:p w14:paraId="2CF1897A" w14:textId="4933DBC5" w:rsidR="009957D5" w:rsidRDefault="009957D5" w:rsidP="005454A8">
      <w:pPr>
        <w:spacing w:line="276" w:lineRule="auto"/>
        <w:jc w:val="center"/>
        <w:rPr>
          <w:rFonts w:cstheme="minorHAnsi"/>
          <w:lang w:val="ka-GE"/>
        </w:rPr>
      </w:pPr>
    </w:p>
    <w:p w14:paraId="6582F539" w14:textId="6C0671AF" w:rsidR="009957D5" w:rsidRDefault="009957D5" w:rsidP="005454A8">
      <w:pPr>
        <w:spacing w:line="276" w:lineRule="auto"/>
        <w:jc w:val="center"/>
        <w:rPr>
          <w:rFonts w:cstheme="minorHAnsi"/>
          <w:lang w:val="ka-GE"/>
        </w:rPr>
      </w:pPr>
    </w:p>
    <w:p w14:paraId="4E442894" w14:textId="27D5A616" w:rsidR="009957D5" w:rsidRDefault="009957D5" w:rsidP="005454A8">
      <w:pPr>
        <w:spacing w:line="276" w:lineRule="auto"/>
        <w:jc w:val="center"/>
        <w:rPr>
          <w:rFonts w:cstheme="minorHAnsi"/>
          <w:lang w:val="ka-GE"/>
        </w:rPr>
      </w:pPr>
    </w:p>
    <w:p w14:paraId="5B874AEF" w14:textId="77777777" w:rsidR="009957D5" w:rsidRPr="00CA184F" w:rsidRDefault="009957D5" w:rsidP="00280F11">
      <w:pPr>
        <w:spacing w:line="276" w:lineRule="auto"/>
        <w:rPr>
          <w:rFonts w:cstheme="minorHAnsi"/>
          <w:lang w:val="ka-GE"/>
        </w:rPr>
      </w:pPr>
    </w:p>
    <w:p w14:paraId="705288B0" w14:textId="77777777" w:rsidR="009957D5" w:rsidRPr="00CA184F" w:rsidRDefault="009957D5" w:rsidP="00280F11">
      <w:pPr>
        <w:spacing w:line="276" w:lineRule="auto"/>
        <w:rPr>
          <w:rFonts w:cstheme="minorHAnsi"/>
          <w:lang w:val="ka-GE"/>
        </w:rPr>
      </w:pPr>
    </w:p>
    <w:p w14:paraId="2952CE49" w14:textId="42F7C085" w:rsidR="009957D5" w:rsidRDefault="009957D5" w:rsidP="00280F11">
      <w:pPr>
        <w:spacing w:line="276" w:lineRule="auto"/>
        <w:jc w:val="center"/>
        <w:rPr>
          <w:rFonts w:cstheme="minorHAnsi"/>
          <w:sz w:val="32"/>
          <w:szCs w:val="32"/>
          <w:lang w:val="ka-GE"/>
        </w:rPr>
      </w:pPr>
    </w:p>
    <w:p w14:paraId="35A18EC0" w14:textId="3A3B61CE" w:rsidR="009957D5" w:rsidRDefault="009957D5" w:rsidP="00280F11">
      <w:pPr>
        <w:spacing w:line="276" w:lineRule="auto"/>
        <w:jc w:val="center"/>
        <w:rPr>
          <w:rFonts w:cstheme="minorHAnsi"/>
          <w:sz w:val="32"/>
          <w:szCs w:val="32"/>
          <w:lang w:val="ka-GE"/>
        </w:rPr>
      </w:pPr>
    </w:p>
    <w:p w14:paraId="1323E1BF" w14:textId="629821EB" w:rsidR="009957D5" w:rsidRDefault="009957D5" w:rsidP="00280F11">
      <w:pPr>
        <w:spacing w:line="276" w:lineRule="auto"/>
        <w:jc w:val="center"/>
        <w:rPr>
          <w:rFonts w:cstheme="minorHAnsi"/>
          <w:sz w:val="32"/>
          <w:szCs w:val="32"/>
          <w:lang w:val="ka-GE"/>
        </w:rPr>
      </w:pPr>
    </w:p>
    <w:p w14:paraId="015A23CB" w14:textId="77777777" w:rsidR="009957D5" w:rsidRPr="00E87EB2" w:rsidRDefault="009957D5" w:rsidP="00280F11">
      <w:pPr>
        <w:spacing w:line="276" w:lineRule="auto"/>
        <w:jc w:val="center"/>
        <w:rPr>
          <w:rFonts w:cstheme="minorHAnsi"/>
          <w:sz w:val="32"/>
          <w:szCs w:val="32"/>
          <w:lang w:val="ka-GE"/>
        </w:rPr>
      </w:pPr>
    </w:p>
    <w:p w14:paraId="68C09438" w14:textId="77777777" w:rsidR="009957D5" w:rsidRPr="00E87EB2" w:rsidRDefault="009957D5" w:rsidP="00280F11">
      <w:pPr>
        <w:spacing w:line="276" w:lineRule="auto"/>
        <w:jc w:val="center"/>
        <w:rPr>
          <w:rFonts w:cstheme="minorHAnsi"/>
          <w:sz w:val="32"/>
          <w:szCs w:val="32"/>
          <w:lang w:val="ka-GE"/>
        </w:rPr>
      </w:pPr>
    </w:p>
    <w:p w14:paraId="3F03100B" w14:textId="77777777" w:rsidR="009957D5" w:rsidRPr="00E87EB2" w:rsidRDefault="009957D5" w:rsidP="00280F11">
      <w:pPr>
        <w:spacing w:line="276" w:lineRule="auto"/>
        <w:jc w:val="center"/>
        <w:rPr>
          <w:rFonts w:cstheme="minorHAnsi"/>
          <w:sz w:val="32"/>
          <w:szCs w:val="32"/>
          <w:lang w:val="ka-GE"/>
        </w:rPr>
      </w:pPr>
    </w:p>
    <w:p w14:paraId="44C17C8D" w14:textId="77777777" w:rsidR="009957D5" w:rsidRPr="00E87EB2" w:rsidRDefault="009957D5" w:rsidP="00280F11">
      <w:pPr>
        <w:spacing w:line="276" w:lineRule="auto"/>
        <w:jc w:val="center"/>
        <w:rPr>
          <w:rFonts w:cstheme="minorHAnsi"/>
          <w:b/>
          <w:bCs/>
          <w:i/>
          <w:iCs/>
          <w:sz w:val="32"/>
          <w:szCs w:val="32"/>
          <w:lang w:val="ka-GE"/>
        </w:rPr>
      </w:pPr>
    </w:p>
    <w:p w14:paraId="4DD3F42E" w14:textId="77777777" w:rsidR="009957D5" w:rsidRPr="00E87EB2" w:rsidRDefault="009957D5" w:rsidP="00280F11">
      <w:pPr>
        <w:spacing w:line="276" w:lineRule="auto"/>
        <w:jc w:val="center"/>
        <w:rPr>
          <w:rFonts w:cstheme="minorHAnsi"/>
          <w:b/>
          <w:bCs/>
          <w:i/>
          <w:iCs/>
          <w:sz w:val="32"/>
          <w:szCs w:val="32"/>
          <w:lang w:val="ka-GE"/>
        </w:rPr>
      </w:pPr>
      <w:r w:rsidRPr="00E87EB2">
        <w:rPr>
          <w:rFonts w:cstheme="minorHAnsi"/>
          <w:b/>
          <w:bCs/>
          <w:i/>
          <w:iCs/>
          <w:sz w:val="32"/>
          <w:szCs w:val="32"/>
          <w:lang w:val="ka-GE"/>
        </w:rPr>
        <w:t>თვისებრივი კომპონენტის ანალიტიკური</w:t>
      </w:r>
    </w:p>
    <w:p w14:paraId="574B6313" w14:textId="77777777" w:rsidR="009957D5" w:rsidRPr="00E87EB2" w:rsidRDefault="009957D5" w:rsidP="00280F11">
      <w:pPr>
        <w:spacing w:line="276" w:lineRule="auto"/>
        <w:jc w:val="center"/>
        <w:rPr>
          <w:rFonts w:cstheme="minorHAnsi"/>
          <w:b/>
          <w:bCs/>
          <w:i/>
          <w:iCs/>
          <w:sz w:val="32"/>
          <w:szCs w:val="32"/>
          <w:lang w:val="ka-GE"/>
        </w:rPr>
      </w:pPr>
      <w:r w:rsidRPr="00E87EB2">
        <w:rPr>
          <w:rFonts w:cstheme="minorHAnsi"/>
          <w:b/>
          <w:bCs/>
          <w:i/>
          <w:iCs/>
          <w:sz w:val="32"/>
          <w:szCs w:val="32"/>
          <w:lang w:val="ka-GE"/>
        </w:rPr>
        <w:t xml:space="preserve"> ანგარიში</w:t>
      </w:r>
    </w:p>
    <w:p w14:paraId="0224ABFE" w14:textId="77777777" w:rsidR="009957D5" w:rsidRDefault="009957D5" w:rsidP="00280F11">
      <w:pPr>
        <w:spacing w:line="276" w:lineRule="auto"/>
        <w:jc w:val="center"/>
        <w:rPr>
          <w:rFonts w:cstheme="minorHAnsi"/>
          <w:b/>
          <w:bCs/>
          <w:i/>
          <w:iCs/>
          <w:sz w:val="32"/>
          <w:szCs w:val="32"/>
          <w:lang w:val="ka-GE"/>
        </w:rPr>
      </w:pPr>
    </w:p>
    <w:p w14:paraId="604C7139" w14:textId="77777777" w:rsidR="004D4039" w:rsidRDefault="004D4039" w:rsidP="00280F11">
      <w:pPr>
        <w:spacing w:line="276" w:lineRule="auto"/>
        <w:jc w:val="center"/>
        <w:rPr>
          <w:rFonts w:cstheme="minorHAnsi"/>
          <w:b/>
          <w:bCs/>
          <w:i/>
          <w:iCs/>
          <w:sz w:val="32"/>
          <w:szCs w:val="32"/>
          <w:lang w:val="ka-GE"/>
        </w:rPr>
      </w:pPr>
    </w:p>
    <w:p w14:paraId="7D80A7DE" w14:textId="77777777" w:rsidR="004D4039" w:rsidRPr="00E87EB2" w:rsidRDefault="004D4039" w:rsidP="00280F11">
      <w:pPr>
        <w:spacing w:line="276" w:lineRule="auto"/>
        <w:jc w:val="center"/>
        <w:rPr>
          <w:rFonts w:cstheme="minorHAnsi"/>
          <w:b/>
          <w:bCs/>
          <w:i/>
          <w:iCs/>
          <w:sz w:val="32"/>
          <w:szCs w:val="32"/>
          <w:lang w:val="ka-GE"/>
        </w:rPr>
      </w:pPr>
    </w:p>
    <w:p w14:paraId="53E6EBD1" w14:textId="77777777" w:rsidR="009957D5" w:rsidRPr="00E87EB2" w:rsidRDefault="009957D5" w:rsidP="00280F11">
      <w:pPr>
        <w:spacing w:line="276" w:lineRule="auto"/>
        <w:jc w:val="center"/>
        <w:rPr>
          <w:rFonts w:cstheme="minorHAnsi"/>
          <w:b/>
          <w:bCs/>
          <w:i/>
          <w:iCs/>
          <w:sz w:val="32"/>
          <w:szCs w:val="32"/>
          <w:lang w:val="ka-GE"/>
        </w:rPr>
      </w:pPr>
    </w:p>
    <w:p w14:paraId="5CF181C6" w14:textId="77777777" w:rsidR="009957D5" w:rsidRPr="00E87EB2" w:rsidRDefault="009957D5" w:rsidP="00280F11">
      <w:pPr>
        <w:spacing w:line="276" w:lineRule="auto"/>
        <w:jc w:val="center"/>
        <w:rPr>
          <w:rFonts w:cstheme="minorHAnsi"/>
          <w:b/>
          <w:bCs/>
          <w:i/>
          <w:iCs/>
          <w:sz w:val="32"/>
          <w:szCs w:val="32"/>
          <w:lang w:val="ka-GE"/>
        </w:rPr>
      </w:pPr>
    </w:p>
    <w:p w14:paraId="380C7966" w14:textId="77777777" w:rsidR="009957D5" w:rsidRPr="00E87EB2" w:rsidRDefault="009957D5" w:rsidP="00280F11">
      <w:pPr>
        <w:spacing w:line="276" w:lineRule="auto"/>
        <w:jc w:val="center"/>
        <w:rPr>
          <w:rFonts w:cstheme="minorHAnsi"/>
          <w:b/>
          <w:bCs/>
          <w:i/>
          <w:iCs/>
          <w:sz w:val="32"/>
          <w:szCs w:val="32"/>
          <w:lang w:val="ka-GE"/>
        </w:rPr>
      </w:pPr>
    </w:p>
    <w:p w14:paraId="519A0A2E" w14:textId="77777777" w:rsidR="009957D5" w:rsidRPr="00E87EB2" w:rsidRDefault="009957D5" w:rsidP="00280F11">
      <w:pPr>
        <w:spacing w:line="276" w:lineRule="auto"/>
        <w:jc w:val="center"/>
        <w:rPr>
          <w:rFonts w:cstheme="minorHAnsi"/>
          <w:b/>
          <w:bCs/>
          <w:i/>
          <w:iCs/>
          <w:sz w:val="32"/>
          <w:szCs w:val="32"/>
          <w:lang w:val="ka-GE"/>
        </w:rPr>
      </w:pPr>
    </w:p>
    <w:p w14:paraId="1D857588" w14:textId="77777777" w:rsidR="009957D5" w:rsidRPr="00E87EB2" w:rsidRDefault="009957D5" w:rsidP="00280F11">
      <w:pPr>
        <w:spacing w:line="276" w:lineRule="auto"/>
        <w:rPr>
          <w:rFonts w:cstheme="minorHAnsi"/>
          <w:b/>
          <w:bCs/>
          <w:i/>
          <w:iCs/>
          <w:sz w:val="32"/>
          <w:szCs w:val="32"/>
          <w:lang w:val="ka-GE"/>
        </w:rPr>
      </w:pPr>
    </w:p>
    <w:p w14:paraId="23FAAEAF" w14:textId="77777777" w:rsidR="009957D5" w:rsidRPr="00E87EB2" w:rsidRDefault="009957D5" w:rsidP="00280F11">
      <w:pPr>
        <w:spacing w:line="276" w:lineRule="auto"/>
        <w:jc w:val="center"/>
        <w:rPr>
          <w:lang w:val="ka-GE"/>
        </w:rPr>
      </w:pPr>
    </w:p>
    <w:p w14:paraId="630C45F7" w14:textId="77777777" w:rsidR="009957D5" w:rsidRPr="00E87EB2" w:rsidRDefault="009957D5" w:rsidP="00280F11">
      <w:pPr>
        <w:spacing w:line="276" w:lineRule="auto"/>
        <w:jc w:val="center"/>
        <w:rPr>
          <w:lang w:val="ka-GE"/>
        </w:rPr>
      </w:pPr>
    </w:p>
    <w:p w14:paraId="68E4FF20" w14:textId="77777777" w:rsidR="009957D5" w:rsidRPr="00E87EB2" w:rsidRDefault="009957D5" w:rsidP="00280F11">
      <w:pPr>
        <w:spacing w:line="276" w:lineRule="auto"/>
        <w:jc w:val="center"/>
        <w:rPr>
          <w:lang w:val="ka-GE"/>
        </w:rPr>
      </w:pPr>
    </w:p>
    <w:p w14:paraId="341C6C22" w14:textId="77777777" w:rsidR="009957D5" w:rsidRPr="00E87EB2" w:rsidRDefault="009957D5" w:rsidP="00280F11">
      <w:pPr>
        <w:spacing w:line="276" w:lineRule="auto"/>
        <w:jc w:val="center"/>
        <w:rPr>
          <w:lang w:val="ka-GE"/>
        </w:rPr>
      </w:pPr>
    </w:p>
    <w:p w14:paraId="416D1158" w14:textId="77777777" w:rsidR="009957D5" w:rsidRDefault="009957D5" w:rsidP="00280F11">
      <w:pPr>
        <w:spacing w:line="276" w:lineRule="auto"/>
        <w:jc w:val="center"/>
        <w:rPr>
          <w:lang w:val="ka-GE"/>
        </w:rPr>
      </w:pPr>
      <w:r w:rsidRPr="00E87EB2">
        <w:rPr>
          <w:lang w:val="ka-GE"/>
        </w:rPr>
        <w:t>თბილისი, 2023</w:t>
      </w:r>
    </w:p>
    <w:p w14:paraId="75E6E103" w14:textId="77777777" w:rsidR="004D4039" w:rsidRDefault="004D4039" w:rsidP="00280F11">
      <w:pPr>
        <w:spacing w:line="276" w:lineRule="auto"/>
        <w:jc w:val="center"/>
        <w:rPr>
          <w:lang w:val="ka-GE"/>
        </w:rPr>
      </w:pPr>
    </w:p>
    <w:p w14:paraId="4FB34A22" w14:textId="77777777" w:rsidR="004D4039" w:rsidRPr="00E87EB2" w:rsidRDefault="004D4039" w:rsidP="00280F11">
      <w:pPr>
        <w:spacing w:line="276" w:lineRule="auto"/>
        <w:jc w:val="center"/>
        <w:rPr>
          <w:lang w:val="ka-GE"/>
        </w:rPr>
      </w:pPr>
    </w:p>
    <w:sdt>
      <w:sdtPr>
        <w:rPr>
          <w:rFonts w:asciiTheme="minorHAnsi" w:eastAsiaTheme="minorHAnsi" w:hAnsiTheme="minorHAnsi" w:cstheme="minorBidi"/>
          <w:color w:val="auto"/>
          <w:sz w:val="22"/>
          <w:szCs w:val="22"/>
        </w:rPr>
        <w:id w:val="-1613974306"/>
        <w:docPartObj>
          <w:docPartGallery w:val="Table of Contents"/>
          <w:docPartUnique/>
        </w:docPartObj>
      </w:sdtPr>
      <w:sdtEndPr>
        <w:rPr>
          <w:rFonts w:ascii="Times New Roman" w:eastAsia="Times New Roman" w:hAnsi="Times New Roman" w:cs="Times New Roman"/>
          <w:b/>
          <w:bCs/>
          <w:noProof/>
          <w:sz w:val="24"/>
          <w:szCs w:val="24"/>
        </w:rPr>
      </w:sdtEndPr>
      <w:sdtContent>
        <w:p w14:paraId="103F3144" w14:textId="77777777" w:rsidR="009957D5" w:rsidRPr="00E87EB2" w:rsidRDefault="009957D5">
          <w:pPr>
            <w:pStyle w:val="TOCHeading"/>
            <w:rPr>
              <w:lang w:val="ka-GE"/>
            </w:rPr>
          </w:pPr>
          <w:r w:rsidRPr="00E87EB2">
            <w:rPr>
              <w:lang w:val="ka-GE"/>
            </w:rPr>
            <w:t>სარჩევი</w:t>
          </w:r>
        </w:p>
        <w:p w14:paraId="6351BE70" w14:textId="77777777" w:rsidR="009957D5" w:rsidRDefault="009957D5">
          <w:pPr>
            <w:pStyle w:val="TOC2"/>
            <w:tabs>
              <w:tab w:val="right" w:leader="dot" w:pos="9742"/>
            </w:tabs>
            <w:rPr>
              <w:rFonts w:eastAsiaTheme="minorEastAsia"/>
              <w:noProof/>
              <w:kern w:val="2"/>
              <w14:ligatures w14:val="standardContextual"/>
            </w:rPr>
          </w:pPr>
          <w:r w:rsidRPr="00E87EB2">
            <w:fldChar w:fldCharType="begin"/>
          </w:r>
          <w:r w:rsidRPr="00E87EB2">
            <w:instrText xml:space="preserve"> TOC \o "1-3" \h \z \u </w:instrText>
          </w:r>
          <w:r w:rsidRPr="00E87EB2">
            <w:fldChar w:fldCharType="separate"/>
          </w:r>
          <w:hyperlink w:anchor="_Toc135601608" w:history="1">
            <w:r w:rsidRPr="00DC4306">
              <w:rPr>
                <w:rStyle w:val="Hyperlink"/>
                <w:noProof/>
                <w:lang w:val="ka-GE"/>
              </w:rPr>
              <w:t>კვლევის მეთოდოლოგია</w:t>
            </w:r>
            <w:r>
              <w:rPr>
                <w:noProof/>
                <w:webHidden/>
              </w:rPr>
              <w:tab/>
            </w:r>
            <w:r>
              <w:rPr>
                <w:noProof/>
                <w:webHidden/>
              </w:rPr>
              <w:fldChar w:fldCharType="begin"/>
            </w:r>
            <w:r>
              <w:rPr>
                <w:noProof/>
                <w:webHidden/>
              </w:rPr>
              <w:instrText xml:space="preserve"> PAGEREF _Toc135601608 \h </w:instrText>
            </w:r>
            <w:r>
              <w:rPr>
                <w:noProof/>
                <w:webHidden/>
              </w:rPr>
            </w:r>
            <w:r>
              <w:rPr>
                <w:noProof/>
                <w:webHidden/>
              </w:rPr>
              <w:fldChar w:fldCharType="separate"/>
            </w:r>
            <w:r>
              <w:rPr>
                <w:noProof/>
                <w:webHidden/>
              </w:rPr>
              <w:t>3</w:t>
            </w:r>
            <w:r>
              <w:rPr>
                <w:noProof/>
                <w:webHidden/>
              </w:rPr>
              <w:fldChar w:fldCharType="end"/>
            </w:r>
          </w:hyperlink>
        </w:p>
        <w:p w14:paraId="5203CC7E" w14:textId="77777777" w:rsidR="009957D5" w:rsidRDefault="009957D5">
          <w:pPr>
            <w:pStyle w:val="TOC2"/>
            <w:tabs>
              <w:tab w:val="right" w:leader="dot" w:pos="9742"/>
            </w:tabs>
            <w:rPr>
              <w:rFonts w:eastAsiaTheme="minorEastAsia"/>
              <w:noProof/>
              <w:kern w:val="2"/>
              <w14:ligatures w14:val="standardContextual"/>
            </w:rPr>
          </w:pPr>
          <w:hyperlink w:anchor="_Toc135601609" w:history="1">
            <w:r w:rsidRPr="00DC4306">
              <w:rPr>
                <w:rStyle w:val="Hyperlink"/>
                <w:noProof/>
                <w:lang w:val="ka-GE"/>
              </w:rPr>
              <w:t>ინფორმაცია ორგანიზაციებისა და რესპონდენტების შესახებ</w:t>
            </w:r>
            <w:r>
              <w:rPr>
                <w:noProof/>
                <w:webHidden/>
              </w:rPr>
              <w:tab/>
            </w:r>
            <w:r>
              <w:rPr>
                <w:noProof/>
                <w:webHidden/>
              </w:rPr>
              <w:fldChar w:fldCharType="begin"/>
            </w:r>
            <w:r>
              <w:rPr>
                <w:noProof/>
                <w:webHidden/>
              </w:rPr>
              <w:instrText xml:space="preserve"> PAGEREF _Toc135601609 \h </w:instrText>
            </w:r>
            <w:r>
              <w:rPr>
                <w:noProof/>
                <w:webHidden/>
              </w:rPr>
            </w:r>
            <w:r>
              <w:rPr>
                <w:noProof/>
                <w:webHidden/>
              </w:rPr>
              <w:fldChar w:fldCharType="separate"/>
            </w:r>
            <w:r>
              <w:rPr>
                <w:noProof/>
                <w:webHidden/>
              </w:rPr>
              <w:t>3</w:t>
            </w:r>
            <w:r>
              <w:rPr>
                <w:noProof/>
                <w:webHidden/>
              </w:rPr>
              <w:fldChar w:fldCharType="end"/>
            </w:r>
          </w:hyperlink>
        </w:p>
        <w:p w14:paraId="76C8D6A3" w14:textId="77777777" w:rsidR="009957D5" w:rsidRDefault="009957D5">
          <w:pPr>
            <w:pStyle w:val="TOC2"/>
            <w:tabs>
              <w:tab w:val="right" w:leader="dot" w:pos="9742"/>
            </w:tabs>
            <w:rPr>
              <w:rFonts w:eastAsiaTheme="minorEastAsia"/>
              <w:noProof/>
              <w:kern w:val="2"/>
              <w14:ligatures w14:val="standardContextual"/>
            </w:rPr>
          </w:pPr>
          <w:hyperlink w:anchor="_Toc135601610" w:history="1">
            <w:r w:rsidRPr="00DC4306">
              <w:rPr>
                <w:rStyle w:val="Hyperlink"/>
                <w:noProof/>
                <w:lang w:val="ka-GE"/>
              </w:rPr>
              <w:t>ძირითადი მიგნებები</w:t>
            </w:r>
            <w:r>
              <w:rPr>
                <w:noProof/>
                <w:webHidden/>
              </w:rPr>
              <w:tab/>
            </w:r>
            <w:r>
              <w:rPr>
                <w:noProof/>
                <w:webHidden/>
              </w:rPr>
              <w:fldChar w:fldCharType="begin"/>
            </w:r>
            <w:r>
              <w:rPr>
                <w:noProof/>
                <w:webHidden/>
              </w:rPr>
              <w:instrText xml:space="preserve"> PAGEREF _Toc135601610 \h </w:instrText>
            </w:r>
            <w:r>
              <w:rPr>
                <w:noProof/>
                <w:webHidden/>
              </w:rPr>
            </w:r>
            <w:r>
              <w:rPr>
                <w:noProof/>
                <w:webHidden/>
              </w:rPr>
              <w:fldChar w:fldCharType="separate"/>
            </w:r>
            <w:r>
              <w:rPr>
                <w:noProof/>
                <w:webHidden/>
              </w:rPr>
              <w:t>6</w:t>
            </w:r>
            <w:r>
              <w:rPr>
                <w:noProof/>
                <w:webHidden/>
              </w:rPr>
              <w:fldChar w:fldCharType="end"/>
            </w:r>
          </w:hyperlink>
        </w:p>
        <w:p w14:paraId="11DF1564" w14:textId="77777777" w:rsidR="009957D5" w:rsidRDefault="009957D5">
          <w:pPr>
            <w:pStyle w:val="TOC2"/>
            <w:tabs>
              <w:tab w:val="right" w:leader="dot" w:pos="9742"/>
            </w:tabs>
            <w:rPr>
              <w:rFonts w:eastAsiaTheme="minorEastAsia"/>
              <w:noProof/>
              <w:kern w:val="2"/>
              <w14:ligatures w14:val="standardContextual"/>
            </w:rPr>
          </w:pPr>
          <w:hyperlink w:anchor="_Toc135601611" w:history="1">
            <w:r w:rsidRPr="00DC4306">
              <w:rPr>
                <w:rStyle w:val="Hyperlink"/>
                <w:noProof/>
                <w:lang w:val="ka-GE"/>
              </w:rPr>
              <w:t>ორგანიზაციების დაარსება - მოტივაცია, გამოცდილება და სირთულეები</w:t>
            </w:r>
            <w:r>
              <w:rPr>
                <w:noProof/>
                <w:webHidden/>
              </w:rPr>
              <w:tab/>
            </w:r>
            <w:r>
              <w:rPr>
                <w:noProof/>
                <w:webHidden/>
              </w:rPr>
              <w:fldChar w:fldCharType="begin"/>
            </w:r>
            <w:r>
              <w:rPr>
                <w:noProof/>
                <w:webHidden/>
              </w:rPr>
              <w:instrText xml:space="preserve"> PAGEREF _Toc135601611 \h </w:instrText>
            </w:r>
            <w:r>
              <w:rPr>
                <w:noProof/>
                <w:webHidden/>
              </w:rPr>
            </w:r>
            <w:r>
              <w:rPr>
                <w:noProof/>
                <w:webHidden/>
              </w:rPr>
              <w:fldChar w:fldCharType="separate"/>
            </w:r>
            <w:r>
              <w:rPr>
                <w:noProof/>
                <w:webHidden/>
              </w:rPr>
              <w:t>9</w:t>
            </w:r>
            <w:r>
              <w:rPr>
                <w:noProof/>
                <w:webHidden/>
              </w:rPr>
              <w:fldChar w:fldCharType="end"/>
            </w:r>
          </w:hyperlink>
        </w:p>
        <w:p w14:paraId="36445FA4" w14:textId="77777777" w:rsidR="009957D5" w:rsidRDefault="009957D5">
          <w:pPr>
            <w:pStyle w:val="TOC2"/>
            <w:tabs>
              <w:tab w:val="right" w:leader="dot" w:pos="9742"/>
            </w:tabs>
            <w:rPr>
              <w:rFonts w:eastAsiaTheme="minorEastAsia"/>
              <w:noProof/>
              <w:kern w:val="2"/>
              <w14:ligatures w14:val="standardContextual"/>
            </w:rPr>
          </w:pPr>
          <w:hyperlink w:anchor="_Toc135601612" w:history="1">
            <w:r w:rsidRPr="00DC4306">
              <w:rPr>
                <w:rStyle w:val="Hyperlink"/>
                <w:noProof/>
                <w:lang w:val="ka-GE"/>
              </w:rPr>
              <w:t>ორგანიზაციის საქმიანობის არეალი და სამიზნე ჯგუფების მოცვა</w:t>
            </w:r>
            <w:r>
              <w:rPr>
                <w:noProof/>
                <w:webHidden/>
              </w:rPr>
              <w:tab/>
            </w:r>
            <w:r>
              <w:rPr>
                <w:noProof/>
                <w:webHidden/>
              </w:rPr>
              <w:fldChar w:fldCharType="begin"/>
            </w:r>
            <w:r>
              <w:rPr>
                <w:noProof/>
                <w:webHidden/>
              </w:rPr>
              <w:instrText xml:space="preserve"> PAGEREF _Toc135601612 \h </w:instrText>
            </w:r>
            <w:r>
              <w:rPr>
                <w:noProof/>
                <w:webHidden/>
              </w:rPr>
            </w:r>
            <w:r>
              <w:rPr>
                <w:noProof/>
                <w:webHidden/>
              </w:rPr>
              <w:fldChar w:fldCharType="separate"/>
            </w:r>
            <w:r>
              <w:rPr>
                <w:noProof/>
                <w:webHidden/>
              </w:rPr>
              <w:t>10</w:t>
            </w:r>
            <w:r>
              <w:rPr>
                <w:noProof/>
                <w:webHidden/>
              </w:rPr>
              <w:fldChar w:fldCharType="end"/>
            </w:r>
          </w:hyperlink>
        </w:p>
        <w:p w14:paraId="7815E6E6" w14:textId="77777777" w:rsidR="009957D5" w:rsidRDefault="009957D5">
          <w:pPr>
            <w:pStyle w:val="TOC2"/>
            <w:tabs>
              <w:tab w:val="right" w:leader="dot" w:pos="9742"/>
            </w:tabs>
            <w:rPr>
              <w:rFonts w:eastAsiaTheme="minorEastAsia"/>
              <w:noProof/>
              <w:kern w:val="2"/>
              <w14:ligatures w14:val="standardContextual"/>
            </w:rPr>
          </w:pPr>
          <w:hyperlink w:anchor="_Toc135601613" w:history="1">
            <w:r w:rsidRPr="00DC4306">
              <w:rPr>
                <w:rStyle w:val="Hyperlink"/>
                <w:noProof/>
                <w:lang w:val="ka-GE"/>
              </w:rPr>
              <w:t>ორგანიზაციების მატერიალურ-ტექნიკური და ადამიანური რესურსები</w:t>
            </w:r>
            <w:r>
              <w:rPr>
                <w:noProof/>
                <w:webHidden/>
              </w:rPr>
              <w:tab/>
            </w:r>
            <w:r>
              <w:rPr>
                <w:noProof/>
                <w:webHidden/>
              </w:rPr>
              <w:fldChar w:fldCharType="begin"/>
            </w:r>
            <w:r>
              <w:rPr>
                <w:noProof/>
                <w:webHidden/>
              </w:rPr>
              <w:instrText xml:space="preserve"> PAGEREF _Toc135601613 \h </w:instrText>
            </w:r>
            <w:r>
              <w:rPr>
                <w:noProof/>
                <w:webHidden/>
              </w:rPr>
            </w:r>
            <w:r>
              <w:rPr>
                <w:noProof/>
                <w:webHidden/>
              </w:rPr>
              <w:fldChar w:fldCharType="separate"/>
            </w:r>
            <w:r>
              <w:rPr>
                <w:noProof/>
                <w:webHidden/>
              </w:rPr>
              <w:t>12</w:t>
            </w:r>
            <w:r>
              <w:rPr>
                <w:noProof/>
                <w:webHidden/>
              </w:rPr>
              <w:fldChar w:fldCharType="end"/>
            </w:r>
          </w:hyperlink>
        </w:p>
        <w:p w14:paraId="7B47FAF7" w14:textId="77777777" w:rsidR="009957D5" w:rsidRDefault="009957D5">
          <w:pPr>
            <w:pStyle w:val="TOC2"/>
            <w:tabs>
              <w:tab w:val="right" w:leader="dot" w:pos="9742"/>
            </w:tabs>
            <w:rPr>
              <w:rFonts w:eastAsiaTheme="minorEastAsia"/>
              <w:noProof/>
              <w:kern w:val="2"/>
              <w14:ligatures w14:val="standardContextual"/>
            </w:rPr>
          </w:pPr>
          <w:hyperlink w:anchor="_Toc135601614" w:history="1">
            <w:r w:rsidRPr="00DC4306">
              <w:rPr>
                <w:rStyle w:val="Hyperlink"/>
                <w:noProof/>
                <w:lang w:val="ka-GE"/>
              </w:rPr>
              <w:t>ორგანიზაციის ფინანსური მდგომარეობა - შემოსავალი და ხარჯები</w:t>
            </w:r>
            <w:r>
              <w:rPr>
                <w:noProof/>
                <w:webHidden/>
              </w:rPr>
              <w:tab/>
            </w:r>
            <w:r>
              <w:rPr>
                <w:noProof/>
                <w:webHidden/>
              </w:rPr>
              <w:fldChar w:fldCharType="begin"/>
            </w:r>
            <w:r>
              <w:rPr>
                <w:noProof/>
                <w:webHidden/>
              </w:rPr>
              <w:instrText xml:space="preserve"> PAGEREF _Toc135601614 \h </w:instrText>
            </w:r>
            <w:r>
              <w:rPr>
                <w:noProof/>
                <w:webHidden/>
              </w:rPr>
            </w:r>
            <w:r>
              <w:rPr>
                <w:noProof/>
                <w:webHidden/>
              </w:rPr>
              <w:fldChar w:fldCharType="separate"/>
            </w:r>
            <w:r>
              <w:rPr>
                <w:noProof/>
                <w:webHidden/>
              </w:rPr>
              <w:t>14</w:t>
            </w:r>
            <w:r>
              <w:rPr>
                <w:noProof/>
                <w:webHidden/>
              </w:rPr>
              <w:fldChar w:fldCharType="end"/>
            </w:r>
          </w:hyperlink>
        </w:p>
        <w:p w14:paraId="1373C7D9" w14:textId="77777777" w:rsidR="009957D5" w:rsidRDefault="009957D5">
          <w:pPr>
            <w:pStyle w:val="TOC2"/>
            <w:tabs>
              <w:tab w:val="right" w:leader="dot" w:pos="9742"/>
            </w:tabs>
            <w:rPr>
              <w:rFonts w:eastAsiaTheme="minorEastAsia"/>
              <w:noProof/>
              <w:kern w:val="2"/>
              <w14:ligatures w14:val="standardContextual"/>
            </w:rPr>
          </w:pPr>
          <w:hyperlink w:anchor="_Toc135601615" w:history="1">
            <w:r w:rsidRPr="00DC4306">
              <w:rPr>
                <w:rStyle w:val="Hyperlink"/>
                <w:noProof/>
                <w:lang w:val="ka-GE"/>
              </w:rPr>
              <w:t>შიდა პოლიტიკის დოკუმენტები</w:t>
            </w:r>
            <w:r w:rsidRPr="00DC4306">
              <w:rPr>
                <w:rStyle w:val="Hyperlink"/>
                <w:noProof/>
              </w:rPr>
              <w:t xml:space="preserve"> </w:t>
            </w:r>
            <w:r w:rsidRPr="00DC4306">
              <w:rPr>
                <w:rStyle w:val="Hyperlink"/>
                <w:noProof/>
                <w:lang w:val="ka-GE"/>
              </w:rPr>
              <w:t>და ორგანიზაციაში არსებული მმართველობითი სტრუქტურები</w:t>
            </w:r>
            <w:r>
              <w:rPr>
                <w:noProof/>
                <w:webHidden/>
              </w:rPr>
              <w:tab/>
            </w:r>
            <w:r>
              <w:rPr>
                <w:noProof/>
                <w:webHidden/>
              </w:rPr>
              <w:fldChar w:fldCharType="begin"/>
            </w:r>
            <w:r>
              <w:rPr>
                <w:noProof/>
                <w:webHidden/>
              </w:rPr>
              <w:instrText xml:space="preserve"> PAGEREF _Toc135601615 \h </w:instrText>
            </w:r>
            <w:r>
              <w:rPr>
                <w:noProof/>
                <w:webHidden/>
              </w:rPr>
            </w:r>
            <w:r>
              <w:rPr>
                <w:noProof/>
                <w:webHidden/>
              </w:rPr>
              <w:fldChar w:fldCharType="separate"/>
            </w:r>
            <w:r>
              <w:rPr>
                <w:noProof/>
                <w:webHidden/>
              </w:rPr>
              <w:t>15</w:t>
            </w:r>
            <w:r>
              <w:rPr>
                <w:noProof/>
                <w:webHidden/>
              </w:rPr>
              <w:fldChar w:fldCharType="end"/>
            </w:r>
          </w:hyperlink>
        </w:p>
        <w:p w14:paraId="5BC69BE2" w14:textId="77777777" w:rsidR="009957D5" w:rsidRDefault="009957D5">
          <w:pPr>
            <w:pStyle w:val="TOC3"/>
            <w:tabs>
              <w:tab w:val="right" w:leader="dot" w:pos="9742"/>
            </w:tabs>
            <w:rPr>
              <w:rFonts w:eastAsiaTheme="minorEastAsia"/>
              <w:noProof/>
              <w:kern w:val="2"/>
              <w14:ligatures w14:val="standardContextual"/>
            </w:rPr>
          </w:pPr>
          <w:hyperlink w:anchor="_Toc135601616" w:history="1">
            <w:r w:rsidRPr="00DC4306">
              <w:rPr>
                <w:rStyle w:val="Hyperlink"/>
                <w:noProof/>
                <w:lang w:val="ka-GE"/>
              </w:rPr>
              <w:t>დოკუმენტები და ანგარიშების მომზადება</w:t>
            </w:r>
            <w:r>
              <w:rPr>
                <w:noProof/>
                <w:webHidden/>
              </w:rPr>
              <w:tab/>
            </w:r>
            <w:r>
              <w:rPr>
                <w:noProof/>
                <w:webHidden/>
              </w:rPr>
              <w:fldChar w:fldCharType="begin"/>
            </w:r>
            <w:r>
              <w:rPr>
                <w:noProof/>
                <w:webHidden/>
              </w:rPr>
              <w:instrText xml:space="preserve"> PAGEREF _Toc135601616 \h </w:instrText>
            </w:r>
            <w:r>
              <w:rPr>
                <w:noProof/>
                <w:webHidden/>
              </w:rPr>
            </w:r>
            <w:r>
              <w:rPr>
                <w:noProof/>
                <w:webHidden/>
              </w:rPr>
              <w:fldChar w:fldCharType="separate"/>
            </w:r>
            <w:r>
              <w:rPr>
                <w:noProof/>
                <w:webHidden/>
              </w:rPr>
              <w:t>15</w:t>
            </w:r>
            <w:r>
              <w:rPr>
                <w:noProof/>
                <w:webHidden/>
              </w:rPr>
              <w:fldChar w:fldCharType="end"/>
            </w:r>
          </w:hyperlink>
        </w:p>
        <w:p w14:paraId="6D5714F3" w14:textId="77777777" w:rsidR="009957D5" w:rsidRDefault="009957D5">
          <w:pPr>
            <w:pStyle w:val="TOC3"/>
            <w:tabs>
              <w:tab w:val="right" w:leader="dot" w:pos="9742"/>
            </w:tabs>
            <w:rPr>
              <w:rFonts w:eastAsiaTheme="minorEastAsia"/>
              <w:noProof/>
              <w:kern w:val="2"/>
              <w14:ligatures w14:val="standardContextual"/>
            </w:rPr>
          </w:pPr>
          <w:hyperlink w:anchor="_Toc135601617" w:history="1">
            <w:r w:rsidRPr="00DC4306">
              <w:rPr>
                <w:rStyle w:val="Hyperlink"/>
                <w:noProof/>
                <w:lang w:val="ka-GE"/>
              </w:rPr>
              <w:t>მმართველობითი სტრუქტურები</w:t>
            </w:r>
            <w:r>
              <w:rPr>
                <w:noProof/>
                <w:webHidden/>
              </w:rPr>
              <w:tab/>
            </w:r>
            <w:r>
              <w:rPr>
                <w:noProof/>
                <w:webHidden/>
              </w:rPr>
              <w:fldChar w:fldCharType="begin"/>
            </w:r>
            <w:r>
              <w:rPr>
                <w:noProof/>
                <w:webHidden/>
              </w:rPr>
              <w:instrText xml:space="preserve"> PAGEREF _Toc135601617 \h </w:instrText>
            </w:r>
            <w:r>
              <w:rPr>
                <w:noProof/>
                <w:webHidden/>
              </w:rPr>
            </w:r>
            <w:r>
              <w:rPr>
                <w:noProof/>
                <w:webHidden/>
              </w:rPr>
              <w:fldChar w:fldCharType="separate"/>
            </w:r>
            <w:r>
              <w:rPr>
                <w:noProof/>
                <w:webHidden/>
              </w:rPr>
              <w:t>16</w:t>
            </w:r>
            <w:r>
              <w:rPr>
                <w:noProof/>
                <w:webHidden/>
              </w:rPr>
              <w:fldChar w:fldCharType="end"/>
            </w:r>
          </w:hyperlink>
        </w:p>
        <w:p w14:paraId="40CBA50A" w14:textId="77777777" w:rsidR="009957D5" w:rsidRDefault="009957D5">
          <w:pPr>
            <w:pStyle w:val="TOC3"/>
            <w:tabs>
              <w:tab w:val="right" w:leader="dot" w:pos="9742"/>
            </w:tabs>
            <w:rPr>
              <w:rFonts w:eastAsiaTheme="minorEastAsia"/>
              <w:noProof/>
              <w:kern w:val="2"/>
              <w14:ligatures w14:val="standardContextual"/>
            </w:rPr>
          </w:pPr>
          <w:hyperlink w:anchor="_Toc135601618" w:history="1">
            <w:r w:rsidRPr="00DC4306">
              <w:rPr>
                <w:rStyle w:val="Hyperlink"/>
                <w:noProof/>
                <w:lang w:val="ka-GE"/>
              </w:rPr>
              <w:t>კადრების მოძიება, შერჩევა და დასაქმება</w:t>
            </w:r>
            <w:r>
              <w:rPr>
                <w:noProof/>
                <w:webHidden/>
              </w:rPr>
              <w:tab/>
            </w:r>
            <w:r>
              <w:rPr>
                <w:noProof/>
                <w:webHidden/>
              </w:rPr>
              <w:fldChar w:fldCharType="begin"/>
            </w:r>
            <w:r>
              <w:rPr>
                <w:noProof/>
                <w:webHidden/>
              </w:rPr>
              <w:instrText xml:space="preserve"> PAGEREF _Toc135601618 \h </w:instrText>
            </w:r>
            <w:r>
              <w:rPr>
                <w:noProof/>
                <w:webHidden/>
              </w:rPr>
            </w:r>
            <w:r>
              <w:rPr>
                <w:noProof/>
                <w:webHidden/>
              </w:rPr>
              <w:fldChar w:fldCharType="separate"/>
            </w:r>
            <w:r>
              <w:rPr>
                <w:noProof/>
                <w:webHidden/>
              </w:rPr>
              <w:t>18</w:t>
            </w:r>
            <w:r>
              <w:rPr>
                <w:noProof/>
                <w:webHidden/>
              </w:rPr>
              <w:fldChar w:fldCharType="end"/>
            </w:r>
          </w:hyperlink>
        </w:p>
        <w:p w14:paraId="5F8746B9" w14:textId="77777777" w:rsidR="009957D5" w:rsidRDefault="009957D5">
          <w:pPr>
            <w:pStyle w:val="TOC2"/>
            <w:tabs>
              <w:tab w:val="right" w:leader="dot" w:pos="9742"/>
            </w:tabs>
            <w:rPr>
              <w:rFonts w:eastAsiaTheme="minorEastAsia"/>
              <w:noProof/>
              <w:kern w:val="2"/>
              <w14:ligatures w14:val="standardContextual"/>
            </w:rPr>
          </w:pPr>
          <w:hyperlink w:anchor="_Toc135601619" w:history="1">
            <w:r w:rsidRPr="00DC4306">
              <w:rPr>
                <w:rStyle w:val="Hyperlink"/>
                <w:noProof/>
                <w:lang w:val="ka-GE"/>
              </w:rPr>
              <w:t>დონორ ორგანიზაციებთან თანამშრომლობის გამოცდილება</w:t>
            </w:r>
            <w:r>
              <w:rPr>
                <w:noProof/>
                <w:webHidden/>
              </w:rPr>
              <w:tab/>
            </w:r>
            <w:r>
              <w:rPr>
                <w:noProof/>
                <w:webHidden/>
              </w:rPr>
              <w:fldChar w:fldCharType="begin"/>
            </w:r>
            <w:r>
              <w:rPr>
                <w:noProof/>
                <w:webHidden/>
              </w:rPr>
              <w:instrText xml:space="preserve"> PAGEREF _Toc135601619 \h </w:instrText>
            </w:r>
            <w:r>
              <w:rPr>
                <w:noProof/>
                <w:webHidden/>
              </w:rPr>
            </w:r>
            <w:r>
              <w:rPr>
                <w:noProof/>
                <w:webHidden/>
              </w:rPr>
              <w:fldChar w:fldCharType="separate"/>
            </w:r>
            <w:r>
              <w:rPr>
                <w:noProof/>
                <w:webHidden/>
              </w:rPr>
              <w:t>20</w:t>
            </w:r>
            <w:r>
              <w:rPr>
                <w:noProof/>
                <w:webHidden/>
              </w:rPr>
              <w:fldChar w:fldCharType="end"/>
            </w:r>
          </w:hyperlink>
        </w:p>
        <w:p w14:paraId="63B11C18" w14:textId="77777777" w:rsidR="009957D5" w:rsidRDefault="009957D5">
          <w:pPr>
            <w:pStyle w:val="TOC2"/>
            <w:tabs>
              <w:tab w:val="right" w:leader="dot" w:pos="9742"/>
            </w:tabs>
            <w:rPr>
              <w:rFonts w:eastAsiaTheme="minorEastAsia"/>
              <w:noProof/>
              <w:kern w:val="2"/>
              <w14:ligatures w14:val="standardContextual"/>
            </w:rPr>
          </w:pPr>
          <w:hyperlink w:anchor="_Toc135601620" w:history="1">
            <w:r w:rsidRPr="00DC4306">
              <w:rPr>
                <w:rStyle w:val="Hyperlink"/>
                <w:noProof/>
                <w:lang w:val="ka-GE"/>
              </w:rPr>
              <w:t>ორგანიზაციების საქმიანობის გავლენის შეფასება</w:t>
            </w:r>
            <w:r>
              <w:rPr>
                <w:noProof/>
                <w:webHidden/>
              </w:rPr>
              <w:tab/>
            </w:r>
            <w:r>
              <w:rPr>
                <w:noProof/>
                <w:webHidden/>
              </w:rPr>
              <w:fldChar w:fldCharType="begin"/>
            </w:r>
            <w:r>
              <w:rPr>
                <w:noProof/>
                <w:webHidden/>
              </w:rPr>
              <w:instrText xml:space="preserve"> PAGEREF _Toc135601620 \h </w:instrText>
            </w:r>
            <w:r>
              <w:rPr>
                <w:noProof/>
                <w:webHidden/>
              </w:rPr>
            </w:r>
            <w:r>
              <w:rPr>
                <w:noProof/>
                <w:webHidden/>
              </w:rPr>
              <w:fldChar w:fldCharType="separate"/>
            </w:r>
            <w:r>
              <w:rPr>
                <w:noProof/>
                <w:webHidden/>
              </w:rPr>
              <w:t>21</w:t>
            </w:r>
            <w:r>
              <w:rPr>
                <w:noProof/>
                <w:webHidden/>
              </w:rPr>
              <w:fldChar w:fldCharType="end"/>
            </w:r>
          </w:hyperlink>
        </w:p>
        <w:p w14:paraId="1C8FAC59" w14:textId="77777777" w:rsidR="009957D5" w:rsidRDefault="009957D5">
          <w:pPr>
            <w:pStyle w:val="TOC2"/>
            <w:tabs>
              <w:tab w:val="right" w:leader="dot" w:pos="9742"/>
            </w:tabs>
            <w:rPr>
              <w:rFonts w:eastAsiaTheme="minorEastAsia"/>
              <w:noProof/>
              <w:kern w:val="2"/>
              <w14:ligatures w14:val="standardContextual"/>
            </w:rPr>
          </w:pPr>
          <w:hyperlink w:anchor="_Toc135601621" w:history="1">
            <w:r w:rsidRPr="00DC4306">
              <w:rPr>
                <w:rStyle w:val="Hyperlink"/>
                <w:noProof/>
                <w:lang w:val="ka-GE"/>
              </w:rPr>
              <w:t>ადგილობრივ და ცენტრალურ ხელისუფლებასთან თანამშრომლობა</w:t>
            </w:r>
            <w:r>
              <w:rPr>
                <w:noProof/>
                <w:webHidden/>
              </w:rPr>
              <w:tab/>
            </w:r>
            <w:r>
              <w:rPr>
                <w:noProof/>
                <w:webHidden/>
              </w:rPr>
              <w:fldChar w:fldCharType="begin"/>
            </w:r>
            <w:r>
              <w:rPr>
                <w:noProof/>
                <w:webHidden/>
              </w:rPr>
              <w:instrText xml:space="preserve"> PAGEREF _Toc135601621 \h </w:instrText>
            </w:r>
            <w:r>
              <w:rPr>
                <w:noProof/>
                <w:webHidden/>
              </w:rPr>
            </w:r>
            <w:r>
              <w:rPr>
                <w:noProof/>
                <w:webHidden/>
              </w:rPr>
              <w:fldChar w:fldCharType="separate"/>
            </w:r>
            <w:r>
              <w:rPr>
                <w:noProof/>
                <w:webHidden/>
              </w:rPr>
              <w:t>22</w:t>
            </w:r>
            <w:r>
              <w:rPr>
                <w:noProof/>
                <w:webHidden/>
              </w:rPr>
              <w:fldChar w:fldCharType="end"/>
            </w:r>
          </w:hyperlink>
        </w:p>
        <w:p w14:paraId="4ED38DD3" w14:textId="77777777" w:rsidR="009957D5" w:rsidRDefault="009957D5">
          <w:pPr>
            <w:pStyle w:val="TOC2"/>
            <w:tabs>
              <w:tab w:val="right" w:leader="dot" w:pos="9742"/>
            </w:tabs>
            <w:rPr>
              <w:rFonts w:eastAsiaTheme="minorEastAsia"/>
              <w:noProof/>
              <w:kern w:val="2"/>
              <w14:ligatures w14:val="standardContextual"/>
            </w:rPr>
          </w:pPr>
          <w:hyperlink w:anchor="_Toc135601622" w:history="1">
            <w:r w:rsidRPr="00DC4306">
              <w:rPr>
                <w:rStyle w:val="Hyperlink"/>
                <w:noProof/>
                <w:lang w:val="ka-GE"/>
              </w:rPr>
              <w:t>შშმ საკითხებზე მომუშავე სამოქალაქო საზოგადოების ორგანიზაციებს შორის თანამშრომლობა</w:t>
            </w:r>
            <w:r>
              <w:rPr>
                <w:noProof/>
                <w:webHidden/>
              </w:rPr>
              <w:tab/>
            </w:r>
            <w:r>
              <w:rPr>
                <w:noProof/>
                <w:webHidden/>
              </w:rPr>
              <w:fldChar w:fldCharType="begin"/>
            </w:r>
            <w:r>
              <w:rPr>
                <w:noProof/>
                <w:webHidden/>
              </w:rPr>
              <w:instrText xml:space="preserve"> PAGEREF _Toc135601622 \h </w:instrText>
            </w:r>
            <w:r>
              <w:rPr>
                <w:noProof/>
                <w:webHidden/>
              </w:rPr>
            </w:r>
            <w:r>
              <w:rPr>
                <w:noProof/>
                <w:webHidden/>
              </w:rPr>
              <w:fldChar w:fldCharType="separate"/>
            </w:r>
            <w:r>
              <w:rPr>
                <w:noProof/>
                <w:webHidden/>
              </w:rPr>
              <w:t>24</w:t>
            </w:r>
            <w:r>
              <w:rPr>
                <w:noProof/>
                <w:webHidden/>
              </w:rPr>
              <w:fldChar w:fldCharType="end"/>
            </w:r>
          </w:hyperlink>
        </w:p>
        <w:p w14:paraId="24F4BA09" w14:textId="77777777" w:rsidR="009957D5" w:rsidRDefault="009957D5">
          <w:pPr>
            <w:pStyle w:val="TOC2"/>
            <w:tabs>
              <w:tab w:val="right" w:leader="dot" w:pos="9742"/>
            </w:tabs>
            <w:rPr>
              <w:rFonts w:eastAsiaTheme="minorEastAsia"/>
              <w:noProof/>
              <w:kern w:val="2"/>
              <w14:ligatures w14:val="standardContextual"/>
            </w:rPr>
          </w:pPr>
          <w:hyperlink w:anchor="_Toc135601623" w:history="1">
            <w:r w:rsidRPr="00DC4306">
              <w:rPr>
                <w:rStyle w:val="Hyperlink"/>
                <w:noProof/>
                <w:lang w:val="ka-GE"/>
              </w:rPr>
              <w:t>ორგანიზაციების ამჟამინდელი საჭიროებები</w:t>
            </w:r>
            <w:r>
              <w:rPr>
                <w:noProof/>
                <w:webHidden/>
              </w:rPr>
              <w:tab/>
            </w:r>
            <w:r>
              <w:rPr>
                <w:noProof/>
                <w:webHidden/>
              </w:rPr>
              <w:fldChar w:fldCharType="begin"/>
            </w:r>
            <w:r>
              <w:rPr>
                <w:noProof/>
                <w:webHidden/>
              </w:rPr>
              <w:instrText xml:space="preserve"> PAGEREF _Toc135601623 \h </w:instrText>
            </w:r>
            <w:r>
              <w:rPr>
                <w:noProof/>
                <w:webHidden/>
              </w:rPr>
            </w:r>
            <w:r>
              <w:rPr>
                <w:noProof/>
                <w:webHidden/>
              </w:rPr>
              <w:fldChar w:fldCharType="separate"/>
            </w:r>
            <w:r>
              <w:rPr>
                <w:noProof/>
                <w:webHidden/>
              </w:rPr>
              <w:t>25</w:t>
            </w:r>
            <w:r>
              <w:rPr>
                <w:noProof/>
                <w:webHidden/>
              </w:rPr>
              <w:fldChar w:fldCharType="end"/>
            </w:r>
          </w:hyperlink>
        </w:p>
        <w:p w14:paraId="5B91B1B3" w14:textId="77777777" w:rsidR="009957D5" w:rsidRDefault="009957D5">
          <w:pPr>
            <w:pStyle w:val="TOC2"/>
            <w:tabs>
              <w:tab w:val="right" w:leader="dot" w:pos="9742"/>
            </w:tabs>
            <w:rPr>
              <w:rFonts w:eastAsiaTheme="minorEastAsia"/>
              <w:noProof/>
              <w:kern w:val="2"/>
              <w14:ligatures w14:val="standardContextual"/>
            </w:rPr>
          </w:pPr>
          <w:hyperlink w:anchor="_Toc135601624" w:history="1">
            <w:r w:rsidRPr="00DC4306">
              <w:rPr>
                <w:rStyle w:val="Hyperlink"/>
                <w:noProof/>
                <w:lang w:val="ka-GE"/>
              </w:rPr>
              <w:t>უფლებები, რომელთა ადვოკატირების საჭიროება არსებობს</w:t>
            </w:r>
            <w:r>
              <w:rPr>
                <w:noProof/>
                <w:webHidden/>
              </w:rPr>
              <w:tab/>
            </w:r>
            <w:r>
              <w:rPr>
                <w:noProof/>
                <w:webHidden/>
              </w:rPr>
              <w:fldChar w:fldCharType="begin"/>
            </w:r>
            <w:r>
              <w:rPr>
                <w:noProof/>
                <w:webHidden/>
              </w:rPr>
              <w:instrText xml:space="preserve"> PAGEREF _Toc135601624 \h </w:instrText>
            </w:r>
            <w:r>
              <w:rPr>
                <w:noProof/>
                <w:webHidden/>
              </w:rPr>
            </w:r>
            <w:r>
              <w:rPr>
                <w:noProof/>
                <w:webHidden/>
              </w:rPr>
              <w:fldChar w:fldCharType="separate"/>
            </w:r>
            <w:r>
              <w:rPr>
                <w:noProof/>
                <w:webHidden/>
              </w:rPr>
              <w:t>27</w:t>
            </w:r>
            <w:r>
              <w:rPr>
                <w:noProof/>
                <w:webHidden/>
              </w:rPr>
              <w:fldChar w:fldCharType="end"/>
            </w:r>
          </w:hyperlink>
        </w:p>
        <w:p w14:paraId="7F5B1656" w14:textId="77777777" w:rsidR="009957D5" w:rsidRPr="00E87EB2" w:rsidRDefault="009957D5">
          <w:r w:rsidRPr="00E87EB2">
            <w:rPr>
              <w:b/>
              <w:bCs/>
              <w:noProof/>
            </w:rPr>
            <w:fldChar w:fldCharType="end"/>
          </w:r>
        </w:p>
      </w:sdtContent>
    </w:sdt>
    <w:p w14:paraId="6474DA2D" w14:textId="77777777" w:rsidR="009957D5" w:rsidRPr="00E87EB2" w:rsidRDefault="009957D5" w:rsidP="00280F11">
      <w:pPr>
        <w:pStyle w:val="Heading2"/>
        <w:spacing w:line="276" w:lineRule="auto"/>
        <w:rPr>
          <w:lang w:val="ka-GE"/>
        </w:rPr>
      </w:pPr>
      <w:r w:rsidRPr="00E87EB2">
        <w:rPr>
          <w:lang w:val="ka-GE"/>
        </w:rPr>
        <w:br w:type="page"/>
      </w:r>
    </w:p>
    <w:p w14:paraId="71E2D0C7" w14:textId="77777777" w:rsidR="009957D5" w:rsidRPr="00E87EB2" w:rsidRDefault="009957D5" w:rsidP="00280F11">
      <w:pPr>
        <w:pStyle w:val="Heading2"/>
        <w:spacing w:line="276" w:lineRule="auto"/>
        <w:rPr>
          <w:lang w:val="ka-GE"/>
        </w:rPr>
      </w:pPr>
      <w:bookmarkStart w:id="22" w:name="_Toc135601608"/>
      <w:r w:rsidRPr="00E87EB2">
        <w:rPr>
          <w:lang w:val="ka-GE"/>
        </w:rPr>
        <w:lastRenderedPageBreak/>
        <w:t>კვლევის მეთოდოლოგია</w:t>
      </w:r>
      <w:bookmarkEnd w:id="22"/>
    </w:p>
    <w:p w14:paraId="257059BB" w14:textId="77777777" w:rsidR="009957D5" w:rsidRPr="00E87EB2" w:rsidRDefault="009957D5" w:rsidP="00280F11">
      <w:pPr>
        <w:spacing w:line="276" w:lineRule="auto"/>
        <w:jc w:val="both"/>
        <w:rPr>
          <w:lang w:val="ka-GE"/>
        </w:rPr>
      </w:pPr>
      <w:r w:rsidRPr="00E87EB2">
        <w:rPr>
          <w:lang w:val="ka-GE"/>
        </w:rPr>
        <w:t>თვისებრივი კვლევა მიზნად ისახავდა შეზღუდული შესაძლებლობის მქონე პირთა ორგანიზაციების და შეზღუდული შესაძლებლობის საკითხებზე მომუშავე ორგანიზაციების საჭიროებების შეფასებას.</w:t>
      </w:r>
    </w:p>
    <w:p w14:paraId="622F2316" w14:textId="77777777" w:rsidR="009957D5" w:rsidRPr="00E87EB2" w:rsidRDefault="009957D5" w:rsidP="00280F11">
      <w:pPr>
        <w:autoSpaceDE w:val="0"/>
        <w:autoSpaceDN w:val="0"/>
        <w:adjustRightInd w:val="0"/>
        <w:spacing w:line="276" w:lineRule="auto"/>
        <w:jc w:val="both"/>
        <w:rPr>
          <w:rFonts w:cstheme="minorHAnsi"/>
          <w:lang w:val="ka-GE"/>
        </w:rPr>
      </w:pPr>
      <w:r w:rsidRPr="00E87EB2">
        <w:rPr>
          <w:rFonts w:cstheme="minorHAnsi"/>
          <w:lang w:val="ka-GE"/>
        </w:rPr>
        <w:t xml:space="preserve">კვლევის ანგარიშის პირველ ნაწილზე დაყრდნობით, სოციალური კვლევისა და ანალიზის ინსტიტუტმა, დამკვეთთან ერთად, შეარჩია ორგანიზაციები, რომლებზეც განხორციელდა ორგანიზაციული საჭიროებების სიღრმისეული კვლევა. შეირჩა 13 ორგანიზაცია და თითოეული ორგანიზაციის წარმომადგენლებთან ჩატარდა ჯგუფური ინტერვიუ ორგანიზაციული საჭიროებების სიღრმისეული შეფასების მიზნით - </w:t>
      </w:r>
      <w:r w:rsidRPr="00E87EB2">
        <w:rPr>
          <w:rFonts w:cstheme="minorHAnsi"/>
          <w:b/>
          <w:bCs/>
          <w:lang w:val="ka-GE"/>
        </w:rPr>
        <w:t xml:space="preserve">ჯამში 13 ჯგუფური ინტერვიუ. </w:t>
      </w:r>
      <w:r w:rsidRPr="00E87EB2">
        <w:rPr>
          <w:rFonts w:cstheme="minorHAnsi"/>
          <w:lang w:val="ka-GE"/>
        </w:rPr>
        <w:t>თვისებრივი კომპონენტისთვის</w:t>
      </w:r>
      <w:r w:rsidRPr="00E87EB2">
        <w:rPr>
          <w:rFonts w:cstheme="minorHAnsi"/>
          <w:b/>
          <w:bCs/>
          <w:lang w:val="ka-GE"/>
        </w:rPr>
        <w:t xml:space="preserve"> </w:t>
      </w:r>
      <w:r w:rsidRPr="00E87EB2">
        <w:rPr>
          <w:rFonts w:cstheme="minorHAnsi"/>
          <w:lang w:val="ka-GE"/>
        </w:rPr>
        <w:t xml:space="preserve">ორგანიზაციების შერჩევა მოხდა აღწერის შედეგად გამოვლენილი ტიპური შემთხვევების მიხედვით. ჯგუფური ინტერვიუ ჩატარდა ორგანიზაციის 3-4 წარმომადგენლის მონაწილეობით. თითოეულ ჯგუფურ ინტერვიუში მონაწილეობა მიიღეს ორგანიზაციის გადაწყვეტილების მიმღებმა პირებმა ( ხელმძღვანელი, ფინანსური მენეჯერი, პროექტების კოორდინატორი და სხვ.). </w:t>
      </w:r>
    </w:p>
    <w:p w14:paraId="4562001F" w14:textId="77777777" w:rsidR="009957D5" w:rsidRPr="00E87EB2" w:rsidRDefault="009957D5" w:rsidP="00280F11">
      <w:pPr>
        <w:autoSpaceDE w:val="0"/>
        <w:autoSpaceDN w:val="0"/>
        <w:adjustRightInd w:val="0"/>
        <w:spacing w:line="276" w:lineRule="auto"/>
        <w:jc w:val="both"/>
        <w:rPr>
          <w:rFonts w:cstheme="minorHAnsi"/>
          <w:lang w:val="ka-GE"/>
        </w:rPr>
      </w:pPr>
    </w:p>
    <w:p w14:paraId="5BAB8C23" w14:textId="77777777" w:rsidR="009957D5" w:rsidRPr="00E87EB2" w:rsidRDefault="009957D5" w:rsidP="00280F11">
      <w:pPr>
        <w:autoSpaceDE w:val="0"/>
        <w:autoSpaceDN w:val="0"/>
        <w:adjustRightInd w:val="0"/>
        <w:spacing w:line="276" w:lineRule="auto"/>
        <w:jc w:val="both"/>
        <w:rPr>
          <w:rFonts w:cstheme="minorHAnsi"/>
          <w:lang w:val="ka-GE"/>
        </w:rPr>
      </w:pPr>
      <w:r w:rsidRPr="00E87EB2">
        <w:rPr>
          <w:rFonts w:cstheme="minorHAnsi"/>
          <w:lang w:val="ka-GE"/>
        </w:rPr>
        <w:t xml:space="preserve">პროექტის ფარგლებში ჯგუფური ინტერვიუები ჩატარდა დისტანციურად, ონლაინ პლატფორმა </w:t>
      </w:r>
      <w:r w:rsidRPr="00E87EB2">
        <w:rPr>
          <w:rFonts w:cstheme="minorHAnsi"/>
        </w:rPr>
        <w:t>Zoom</w:t>
      </w:r>
      <w:r w:rsidRPr="00E87EB2">
        <w:rPr>
          <w:rFonts w:cstheme="minorHAnsi"/>
          <w:lang w:val="ka-GE"/>
        </w:rPr>
        <w:t xml:space="preserve">-ის გამოყენებით. ინტერვიუები წარმართეს სოციალური კვლევისა და ანალიზის ინსტიტუტის მკვლევრებმა. ცალკეული ჯგუფური ინტერვიუ გაგრძელდა დაახლოებით 50-80 წუთი. ჩატარების ფორმატიდან გამომდინარე, მოხდა როგორც აუდიო, ისე ვიდეო ჩაწერა (რესპონდენტის თანხმობის საფუძველზე). თითოეული ჯგუფური ინტერვიუ გაიშიფრა და მომზადდა 13 ტრანსკრიპტი. </w:t>
      </w:r>
    </w:p>
    <w:p w14:paraId="5F2C039D" w14:textId="77777777" w:rsidR="009957D5" w:rsidRPr="00E87EB2" w:rsidRDefault="009957D5" w:rsidP="00280F11">
      <w:pPr>
        <w:pStyle w:val="Heading2"/>
        <w:spacing w:line="276" w:lineRule="auto"/>
        <w:rPr>
          <w:rFonts w:asciiTheme="minorHAnsi" w:hAnsiTheme="minorHAnsi" w:cstheme="minorHAnsi"/>
          <w:b/>
          <w:bCs/>
          <w:color w:val="auto"/>
          <w:sz w:val="22"/>
          <w:szCs w:val="22"/>
          <w:lang w:val="ka-GE"/>
        </w:rPr>
      </w:pPr>
    </w:p>
    <w:p w14:paraId="36938344" w14:textId="77777777" w:rsidR="009957D5" w:rsidRPr="00E87EB2" w:rsidRDefault="009957D5" w:rsidP="00280F11">
      <w:pPr>
        <w:spacing w:line="276" w:lineRule="auto"/>
        <w:jc w:val="both"/>
        <w:rPr>
          <w:rFonts w:cstheme="minorHAnsi"/>
          <w:lang w:val="ka-GE"/>
        </w:rPr>
      </w:pPr>
      <w:r w:rsidRPr="00E87EB2">
        <w:rPr>
          <w:rFonts w:cstheme="minorHAnsi"/>
          <w:b/>
          <w:lang w:val="ka-GE"/>
        </w:rPr>
        <w:t xml:space="preserve">მონაცემთა  ანალიზი:  </w:t>
      </w:r>
      <w:r w:rsidRPr="00E87EB2">
        <w:rPr>
          <w:rFonts w:cstheme="minorHAnsi"/>
          <w:lang w:val="ka-GE"/>
        </w:rPr>
        <w:t>ჯგუფური ინტერვიუების  ტრანსკრიპტების  შედეგად მიღებული პირველადი  მონაცემების  ანალიზი  რამდენიმე საფეხურად განხორციელდა:</w:t>
      </w:r>
    </w:p>
    <w:p w14:paraId="541F8A63" w14:textId="77777777" w:rsidR="009957D5" w:rsidRPr="00E87EB2" w:rsidRDefault="009957D5" w:rsidP="009957D5">
      <w:pPr>
        <w:numPr>
          <w:ilvl w:val="0"/>
          <w:numId w:val="14"/>
        </w:numPr>
        <w:spacing w:line="276" w:lineRule="auto"/>
        <w:jc w:val="both"/>
        <w:rPr>
          <w:rFonts w:cstheme="minorHAnsi"/>
          <w:lang w:val="ka-GE"/>
        </w:rPr>
      </w:pPr>
      <w:r w:rsidRPr="00E87EB2">
        <w:rPr>
          <w:rFonts w:cstheme="minorHAnsi"/>
          <w:lang w:val="ka-GE"/>
        </w:rPr>
        <w:t>თავდაპირველად მოხდა ინტერვიუზე გამოთქმული მოსაზრებების დაჯგუფება განსახილველი თემატიკის მიხედვით;</w:t>
      </w:r>
    </w:p>
    <w:p w14:paraId="590CEB21" w14:textId="77777777" w:rsidR="009957D5" w:rsidRPr="00E87EB2" w:rsidRDefault="009957D5" w:rsidP="009957D5">
      <w:pPr>
        <w:numPr>
          <w:ilvl w:val="0"/>
          <w:numId w:val="14"/>
        </w:numPr>
        <w:spacing w:line="276" w:lineRule="auto"/>
        <w:jc w:val="both"/>
        <w:rPr>
          <w:rFonts w:cstheme="minorHAnsi"/>
          <w:lang w:val="ka-GE"/>
        </w:rPr>
      </w:pPr>
      <w:r w:rsidRPr="00E87EB2">
        <w:rPr>
          <w:rFonts w:cstheme="minorHAnsi"/>
          <w:lang w:val="ka-GE"/>
        </w:rPr>
        <w:t xml:space="preserve">შემდეგ საფეხურზე განხორციელდა მონაცემების კატეგორიზაცია, რაც გულისხმობს, მიღებული ცოდნის სტრუქტურირებას შინაარსობრივი კატეგორიების მიხედვით; </w:t>
      </w:r>
    </w:p>
    <w:p w14:paraId="5FA531CB" w14:textId="77777777" w:rsidR="009957D5" w:rsidRPr="00E87EB2" w:rsidRDefault="009957D5" w:rsidP="009957D5">
      <w:pPr>
        <w:numPr>
          <w:ilvl w:val="0"/>
          <w:numId w:val="14"/>
        </w:numPr>
        <w:spacing w:line="276" w:lineRule="auto"/>
        <w:jc w:val="both"/>
        <w:rPr>
          <w:rFonts w:cstheme="minorHAnsi"/>
          <w:lang w:val="ka-GE"/>
        </w:rPr>
      </w:pPr>
      <w:r w:rsidRPr="00E87EB2">
        <w:rPr>
          <w:rFonts w:cstheme="minorHAnsi"/>
          <w:lang w:val="ka-GE"/>
        </w:rPr>
        <w:t>ანალიზის საბოლოო ეტაპზე მოხდა ძირითადი ცვლადების (მახასიათებლების)   და იმ ინდიკატორების გამოვლენა, რომლებიც ამ მახასიათებლების ემპირიულ შინაარსს აჩვენებს.</w:t>
      </w:r>
    </w:p>
    <w:p w14:paraId="5F742CA9" w14:textId="77777777" w:rsidR="009957D5" w:rsidRPr="00E87EB2" w:rsidRDefault="009957D5" w:rsidP="00280F11">
      <w:pPr>
        <w:spacing w:line="276" w:lineRule="auto"/>
        <w:jc w:val="both"/>
        <w:rPr>
          <w:b/>
          <w:bCs/>
          <w:lang w:val="ka-GE"/>
        </w:rPr>
      </w:pPr>
    </w:p>
    <w:p w14:paraId="06E2292A" w14:textId="77777777" w:rsidR="009957D5" w:rsidRPr="00E87EB2" w:rsidRDefault="009957D5" w:rsidP="00C4611E">
      <w:pPr>
        <w:pStyle w:val="Heading2"/>
        <w:rPr>
          <w:lang w:val="ka-GE"/>
        </w:rPr>
      </w:pPr>
      <w:bookmarkStart w:id="23" w:name="_Toc135601609"/>
      <w:r w:rsidRPr="00E87EB2">
        <w:rPr>
          <w:lang w:val="ka-GE"/>
        </w:rPr>
        <w:t>ინფორმაცია ორგანიზაციებისა და რესპონდენტების შესახებ</w:t>
      </w:r>
      <w:bookmarkEnd w:id="23"/>
    </w:p>
    <w:p w14:paraId="2D51D499" w14:textId="77777777" w:rsidR="009957D5" w:rsidRPr="00E87EB2" w:rsidRDefault="009957D5" w:rsidP="00280F11">
      <w:pPr>
        <w:spacing w:line="276" w:lineRule="auto"/>
        <w:jc w:val="both"/>
        <w:rPr>
          <w:lang w:val="ka-GE"/>
        </w:rPr>
      </w:pPr>
      <w:r w:rsidRPr="00E87EB2">
        <w:rPr>
          <w:lang w:val="ka-GE"/>
        </w:rPr>
        <w:t>კვლევის ფარგლებში ორგანიზაციები შემდეგი კრიტერიუმების მიხედვით შეირჩა:</w:t>
      </w:r>
    </w:p>
    <w:p w14:paraId="3755CF18" w14:textId="77777777" w:rsidR="009957D5" w:rsidRPr="00E87EB2" w:rsidRDefault="009957D5" w:rsidP="009957D5">
      <w:pPr>
        <w:pStyle w:val="ListParagraph"/>
        <w:numPr>
          <w:ilvl w:val="0"/>
          <w:numId w:val="13"/>
        </w:numPr>
        <w:spacing w:line="276" w:lineRule="auto"/>
        <w:jc w:val="both"/>
        <w:rPr>
          <w:lang w:val="ka-GE"/>
        </w:rPr>
      </w:pPr>
      <w:r w:rsidRPr="00E87EB2">
        <w:rPr>
          <w:lang w:val="ka-GE"/>
        </w:rPr>
        <w:t>ორგანიზაციის ტიპი: შშმ პირთა ორგანიზაცია (DPO) / შშმ პირთა მშობელთა ორგანიზაცია / შშმ პირთა საკითხებზე მომუშავე ორგანიზაცია</w:t>
      </w:r>
    </w:p>
    <w:p w14:paraId="71F69991" w14:textId="77777777" w:rsidR="009957D5" w:rsidRPr="00E87EB2" w:rsidRDefault="009957D5" w:rsidP="009957D5">
      <w:pPr>
        <w:pStyle w:val="ListParagraph"/>
        <w:numPr>
          <w:ilvl w:val="0"/>
          <w:numId w:val="13"/>
        </w:numPr>
        <w:spacing w:line="276" w:lineRule="auto"/>
        <w:jc w:val="both"/>
        <w:rPr>
          <w:lang w:val="ka-GE"/>
        </w:rPr>
      </w:pPr>
      <w:r w:rsidRPr="00E87EB2">
        <w:rPr>
          <w:lang w:val="ka-GE"/>
        </w:rPr>
        <w:lastRenderedPageBreak/>
        <w:t>საქმიანობის სფერო - შშმ პირთა უფლებებზე მომუშავე / სერვისის მიმწოდებელი ორგანიზაცია</w:t>
      </w:r>
    </w:p>
    <w:p w14:paraId="1C6E4551" w14:textId="77777777" w:rsidR="009957D5" w:rsidRPr="00E87EB2" w:rsidRDefault="009957D5" w:rsidP="009957D5">
      <w:pPr>
        <w:pStyle w:val="ListParagraph"/>
        <w:numPr>
          <w:ilvl w:val="0"/>
          <w:numId w:val="13"/>
        </w:numPr>
        <w:spacing w:line="276" w:lineRule="auto"/>
        <w:jc w:val="both"/>
        <w:rPr>
          <w:lang w:val="ka-GE"/>
        </w:rPr>
      </w:pPr>
      <w:r w:rsidRPr="00E87EB2">
        <w:rPr>
          <w:lang w:val="ka-GE"/>
        </w:rPr>
        <w:t>ახალშექმნილი ორგანიზაცია (2020 წლიდან დაარსებული)</w:t>
      </w:r>
    </w:p>
    <w:p w14:paraId="4D65EECB" w14:textId="77777777" w:rsidR="009957D5" w:rsidRPr="00E87EB2" w:rsidRDefault="009957D5" w:rsidP="009957D5">
      <w:pPr>
        <w:pStyle w:val="ListParagraph"/>
        <w:numPr>
          <w:ilvl w:val="0"/>
          <w:numId w:val="13"/>
        </w:numPr>
        <w:spacing w:line="276" w:lineRule="auto"/>
        <w:jc w:val="both"/>
        <w:rPr>
          <w:lang w:val="ka-GE"/>
        </w:rPr>
      </w:pPr>
      <w:r w:rsidRPr="00E87EB2">
        <w:rPr>
          <w:lang w:val="ka-GE"/>
        </w:rPr>
        <w:t>გამოცდილი ორგანიზაცია, რომელიც დაარსებიდან უწყვეტად ფუნქციონირებს (2020 წლამდე დაარსებული)</w:t>
      </w:r>
    </w:p>
    <w:p w14:paraId="5A86CEB1" w14:textId="77777777" w:rsidR="009957D5" w:rsidRPr="00E87EB2" w:rsidRDefault="009957D5" w:rsidP="009957D5">
      <w:pPr>
        <w:pStyle w:val="ListParagraph"/>
        <w:numPr>
          <w:ilvl w:val="0"/>
          <w:numId w:val="13"/>
        </w:numPr>
        <w:spacing w:line="276" w:lineRule="auto"/>
        <w:jc w:val="both"/>
        <w:rPr>
          <w:lang w:val="ka-GE"/>
        </w:rPr>
      </w:pPr>
      <w:r w:rsidRPr="00E87EB2">
        <w:rPr>
          <w:lang w:val="ka-GE"/>
        </w:rPr>
        <w:t xml:space="preserve">2022 წელს შემოსავალის ოდენობა </w:t>
      </w:r>
    </w:p>
    <w:p w14:paraId="00B43A31" w14:textId="77777777" w:rsidR="009957D5" w:rsidRPr="00E87EB2" w:rsidRDefault="009957D5" w:rsidP="00280F11">
      <w:pPr>
        <w:spacing w:line="276" w:lineRule="auto"/>
        <w:jc w:val="both"/>
        <w:rPr>
          <w:lang w:val="ka-GE"/>
        </w:rPr>
      </w:pPr>
      <w:r w:rsidRPr="00E87EB2">
        <w:rPr>
          <w:lang w:val="ka-GE"/>
        </w:rPr>
        <w:t>ცხრილში #1 იხილეთ თვისებრივი კვლევის ფარგლებში შერჩეული ორგანიზაციების სახელწოდებები და მათი მახასიათებლები.</w:t>
      </w:r>
    </w:p>
    <w:p w14:paraId="1D290DC5" w14:textId="77777777" w:rsidR="009957D5" w:rsidRPr="00E87EB2" w:rsidRDefault="009957D5" w:rsidP="00280F11">
      <w:pPr>
        <w:spacing w:line="276" w:lineRule="auto"/>
        <w:jc w:val="both"/>
        <w:rPr>
          <w:lang w:val="ka-GE"/>
        </w:rPr>
      </w:pPr>
    </w:p>
    <w:p w14:paraId="4B01F93C" w14:textId="77777777" w:rsidR="009957D5" w:rsidRPr="00E87EB2" w:rsidRDefault="009957D5" w:rsidP="00280F11">
      <w:pPr>
        <w:spacing w:line="276" w:lineRule="auto"/>
        <w:jc w:val="both"/>
        <w:rPr>
          <w:i/>
          <w:iCs/>
          <w:lang w:val="ka-GE"/>
        </w:rPr>
      </w:pPr>
      <w:r w:rsidRPr="00E87EB2">
        <w:rPr>
          <w:i/>
          <w:iCs/>
          <w:lang w:val="ka-GE"/>
        </w:rPr>
        <w:t xml:space="preserve">ცხრილი #1 </w:t>
      </w:r>
    </w:p>
    <w:tbl>
      <w:tblPr>
        <w:tblStyle w:val="TableGrid"/>
        <w:tblW w:w="5163" w:type="pct"/>
        <w:jc w:val="center"/>
        <w:tblLayout w:type="fixed"/>
        <w:tblLook w:val="04A0" w:firstRow="1" w:lastRow="0" w:firstColumn="1" w:lastColumn="0" w:noHBand="0" w:noVBand="1"/>
      </w:tblPr>
      <w:tblGrid>
        <w:gridCol w:w="436"/>
        <w:gridCol w:w="1704"/>
        <w:gridCol w:w="839"/>
        <w:gridCol w:w="1416"/>
        <w:gridCol w:w="1700"/>
        <w:gridCol w:w="2549"/>
        <w:gridCol w:w="1416"/>
      </w:tblGrid>
      <w:tr w:rsidR="009957D5" w:rsidRPr="00E87EB2" w14:paraId="4EC8AB71" w14:textId="77777777" w:rsidTr="00663A1F">
        <w:trPr>
          <w:trHeight w:val="731"/>
          <w:jc w:val="center"/>
        </w:trPr>
        <w:tc>
          <w:tcPr>
            <w:tcW w:w="216" w:type="pct"/>
            <w:shd w:val="clear" w:color="auto" w:fill="FBE4D5" w:themeFill="accent2" w:themeFillTint="33"/>
            <w:vAlign w:val="center"/>
          </w:tcPr>
          <w:p w14:paraId="25C360C2"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w:t>
            </w:r>
          </w:p>
        </w:tc>
        <w:tc>
          <w:tcPr>
            <w:tcW w:w="847" w:type="pct"/>
            <w:shd w:val="clear" w:color="auto" w:fill="FBE4D5" w:themeFill="accent2" w:themeFillTint="33"/>
            <w:vAlign w:val="center"/>
          </w:tcPr>
          <w:p w14:paraId="5363A820"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ორგანიზაციის სახელწოდება</w:t>
            </w:r>
          </w:p>
        </w:tc>
        <w:tc>
          <w:tcPr>
            <w:tcW w:w="417" w:type="pct"/>
            <w:shd w:val="clear" w:color="auto" w:fill="FBE4D5" w:themeFill="accent2" w:themeFillTint="33"/>
            <w:vAlign w:val="center"/>
          </w:tcPr>
          <w:p w14:paraId="3135AF90"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დაარსების წელი</w:t>
            </w:r>
          </w:p>
        </w:tc>
        <w:tc>
          <w:tcPr>
            <w:tcW w:w="704" w:type="pct"/>
            <w:shd w:val="clear" w:color="auto" w:fill="FBE4D5" w:themeFill="accent2" w:themeFillTint="33"/>
            <w:vAlign w:val="center"/>
          </w:tcPr>
          <w:p w14:paraId="739CFC47"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რეგიონი</w:t>
            </w:r>
          </w:p>
        </w:tc>
        <w:tc>
          <w:tcPr>
            <w:tcW w:w="845" w:type="pct"/>
            <w:shd w:val="clear" w:color="auto" w:fill="FBE4D5" w:themeFill="accent2" w:themeFillTint="33"/>
            <w:vAlign w:val="center"/>
          </w:tcPr>
          <w:p w14:paraId="68872F3E"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ორგანიზაციის ტიპი</w:t>
            </w:r>
          </w:p>
        </w:tc>
        <w:tc>
          <w:tcPr>
            <w:tcW w:w="1267" w:type="pct"/>
            <w:shd w:val="clear" w:color="auto" w:fill="FBE4D5" w:themeFill="accent2" w:themeFillTint="33"/>
            <w:vAlign w:val="center"/>
          </w:tcPr>
          <w:p w14:paraId="252C5CAE"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მიმართულება</w:t>
            </w:r>
          </w:p>
        </w:tc>
        <w:tc>
          <w:tcPr>
            <w:tcW w:w="705" w:type="pct"/>
            <w:shd w:val="clear" w:color="auto" w:fill="FBE4D5" w:themeFill="accent2" w:themeFillTint="33"/>
            <w:vAlign w:val="center"/>
          </w:tcPr>
          <w:p w14:paraId="31EC3C0E" w14:textId="77777777" w:rsidR="009957D5" w:rsidRPr="00E87EB2" w:rsidRDefault="009957D5" w:rsidP="00663A1F">
            <w:pPr>
              <w:spacing w:line="276" w:lineRule="auto"/>
              <w:jc w:val="center"/>
              <w:rPr>
                <w:rFonts w:cstheme="minorHAnsi"/>
                <w:b/>
                <w:bCs/>
                <w:sz w:val="20"/>
                <w:szCs w:val="20"/>
                <w:lang w:val="ka-GE"/>
              </w:rPr>
            </w:pPr>
            <w:r w:rsidRPr="00E87EB2">
              <w:rPr>
                <w:rFonts w:cstheme="minorHAnsi"/>
                <w:b/>
                <w:bCs/>
                <w:sz w:val="20"/>
                <w:szCs w:val="20"/>
                <w:lang w:val="ka-GE"/>
              </w:rPr>
              <w:t>2022 წლის შემოსავალი (ლარებში)</w:t>
            </w:r>
          </w:p>
        </w:tc>
      </w:tr>
      <w:tr w:rsidR="009957D5" w:rsidRPr="00E87EB2" w14:paraId="306E6C0A" w14:textId="77777777" w:rsidTr="00663A1F">
        <w:trPr>
          <w:jc w:val="center"/>
        </w:trPr>
        <w:tc>
          <w:tcPr>
            <w:tcW w:w="216" w:type="pct"/>
            <w:vAlign w:val="center"/>
          </w:tcPr>
          <w:p w14:paraId="0365FD66"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w:t>
            </w:r>
          </w:p>
        </w:tc>
        <w:tc>
          <w:tcPr>
            <w:tcW w:w="847" w:type="pct"/>
            <w:vAlign w:val="center"/>
          </w:tcPr>
          <w:p w14:paraId="7AB6E261"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„ქალი და რეალობა“</w:t>
            </w:r>
          </w:p>
        </w:tc>
        <w:tc>
          <w:tcPr>
            <w:tcW w:w="417" w:type="pct"/>
            <w:vAlign w:val="center"/>
          </w:tcPr>
          <w:p w14:paraId="5517A982"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2012</w:t>
            </w:r>
          </w:p>
        </w:tc>
        <w:tc>
          <w:tcPr>
            <w:tcW w:w="704" w:type="pct"/>
            <w:vAlign w:val="center"/>
          </w:tcPr>
          <w:p w14:paraId="07CECD4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მთელი საქართველო</w:t>
            </w:r>
          </w:p>
        </w:tc>
        <w:tc>
          <w:tcPr>
            <w:tcW w:w="845" w:type="pct"/>
            <w:vAlign w:val="center"/>
          </w:tcPr>
          <w:p w14:paraId="23A4CEBE"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 xml:space="preserve">შშმ პირთა ორგანიზაცია </w:t>
            </w:r>
          </w:p>
        </w:tc>
        <w:tc>
          <w:tcPr>
            <w:tcW w:w="1267" w:type="pct"/>
            <w:vAlign w:val="center"/>
          </w:tcPr>
          <w:p w14:paraId="049C153C"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უფლებებზე მომუშავე ორგანიზაცია</w:t>
            </w:r>
          </w:p>
        </w:tc>
        <w:tc>
          <w:tcPr>
            <w:tcW w:w="705" w:type="pct"/>
            <w:vAlign w:val="center"/>
          </w:tcPr>
          <w:p w14:paraId="72E759D6"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60000-100000</w:t>
            </w:r>
          </w:p>
        </w:tc>
      </w:tr>
      <w:tr w:rsidR="009957D5" w:rsidRPr="00E87EB2" w14:paraId="663A2989" w14:textId="77777777" w:rsidTr="00663A1F">
        <w:trPr>
          <w:jc w:val="center"/>
        </w:trPr>
        <w:tc>
          <w:tcPr>
            <w:tcW w:w="216" w:type="pct"/>
            <w:vAlign w:val="center"/>
          </w:tcPr>
          <w:p w14:paraId="17339ADF"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w:t>
            </w:r>
          </w:p>
        </w:tc>
        <w:tc>
          <w:tcPr>
            <w:tcW w:w="847" w:type="pct"/>
            <w:vAlign w:val="center"/>
          </w:tcPr>
          <w:p w14:paraId="31C90B52"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ასოციაცია „ილი“</w:t>
            </w:r>
          </w:p>
        </w:tc>
        <w:tc>
          <w:tcPr>
            <w:tcW w:w="417" w:type="pct"/>
            <w:vAlign w:val="center"/>
          </w:tcPr>
          <w:p w14:paraId="08C40602"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2019</w:t>
            </w:r>
          </w:p>
        </w:tc>
        <w:tc>
          <w:tcPr>
            <w:tcW w:w="704" w:type="pct"/>
            <w:vAlign w:val="center"/>
          </w:tcPr>
          <w:p w14:paraId="63273D9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სამეგრელო</w:t>
            </w:r>
          </w:p>
        </w:tc>
        <w:tc>
          <w:tcPr>
            <w:tcW w:w="845" w:type="pct"/>
            <w:vAlign w:val="center"/>
          </w:tcPr>
          <w:p w14:paraId="7371980C"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მშობელთა ორგანიზაცია</w:t>
            </w:r>
          </w:p>
        </w:tc>
        <w:tc>
          <w:tcPr>
            <w:tcW w:w="1267" w:type="pct"/>
            <w:vAlign w:val="center"/>
          </w:tcPr>
          <w:p w14:paraId="67E30349"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სათემო/თემის მიერ მართული ორგანიზაცია</w:t>
            </w:r>
          </w:p>
        </w:tc>
        <w:tc>
          <w:tcPr>
            <w:tcW w:w="705" w:type="pct"/>
            <w:vAlign w:val="center"/>
          </w:tcPr>
          <w:p w14:paraId="0B01FC56"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10 000 -მდე</w:t>
            </w:r>
          </w:p>
        </w:tc>
      </w:tr>
      <w:tr w:rsidR="009957D5" w:rsidRPr="00E87EB2" w14:paraId="48E389BF" w14:textId="77777777" w:rsidTr="00663A1F">
        <w:trPr>
          <w:jc w:val="center"/>
        </w:trPr>
        <w:tc>
          <w:tcPr>
            <w:tcW w:w="216" w:type="pct"/>
            <w:vAlign w:val="center"/>
          </w:tcPr>
          <w:p w14:paraId="605852BF"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w:t>
            </w:r>
          </w:p>
        </w:tc>
        <w:tc>
          <w:tcPr>
            <w:tcW w:w="847" w:type="pct"/>
            <w:vAlign w:val="center"/>
          </w:tcPr>
          <w:p w14:paraId="376B4B65"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 xml:space="preserve">საგანმანათლებლო ცენტრი „ბაო“ </w:t>
            </w:r>
          </w:p>
        </w:tc>
        <w:tc>
          <w:tcPr>
            <w:tcW w:w="417" w:type="pct"/>
            <w:vAlign w:val="center"/>
          </w:tcPr>
          <w:p w14:paraId="2A382BA6"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2001</w:t>
            </w:r>
          </w:p>
        </w:tc>
        <w:tc>
          <w:tcPr>
            <w:tcW w:w="704" w:type="pct"/>
            <w:vAlign w:val="center"/>
          </w:tcPr>
          <w:p w14:paraId="47EF3D7F"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 xml:space="preserve">რაჭა-ლეჩხუმი </w:t>
            </w:r>
          </w:p>
        </w:tc>
        <w:tc>
          <w:tcPr>
            <w:tcW w:w="845" w:type="pct"/>
            <w:vAlign w:val="center"/>
          </w:tcPr>
          <w:p w14:paraId="401701D6"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საკითხებზე მომუშავე ორგანიზაცია</w:t>
            </w:r>
          </w:p>
        </w:tc>
        <w:tc>
          <w:tcPr>
            <w:tcW w:w="1267" w:type="pct"/>
            <w:vAlign w:val="center"/>
          </w:tcPr>
          <w:p w14:paraId="4DAE3A45"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სერვისის მიმწოდებელი</w:t>
            </w:r>
          </w:p>
        </w:tc>
        <w:tc>
          <w:tcPr>
            <w:tcW w:w="705" w:type="pct"/>
            <w:vAlign w:val="center"/>
          </w:tcPr>
          <w:p w14:paraId="2FFE4681"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10 000 -მდე</w:t>
            </w:r>
          </w:p>
        </w:tc>
      </w:tr>
      <w:tr w:rsidR="009957D5" w:rsidRPr="00E87EB2" w14:paraId="790C2138" w14:textId="77777777" w:rsidTr="00663A1F">
        <w:trPr>
          <w:jc w:val="center"/>
        </w:trPr>
        <w:tc>
          <w:tcPr>
            <w:tcW w:w="216" w:type="pct"/>
            <w:vAlign w:val="center"/>
          </w:tcPr>
          <w:p w14:paraId="5C2837C8"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4</w:t>
            </w:r>
          </w:p>
        </w:tc>
        <w:tc>
          <w:tcPr>
            <w:tcW w:w="847" w:type="pct"/>
            <w:vAlign w:val="center"/>
          </w:tcPr>
          <w:p w14:paraId="0DF0D3DE"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საქართველოს დაუნის სინდრომის ასოციაცია</w:t>
            </w:r>
          </w:p>
        </w:tc>
        <w:tc>
          <w:tcPr>
            <w:tcW w:w="417" w:type="pct"/>
            <w:vAlign w:val="center"/>
          </w:tcPr>
          <w:p w14:paraId="6AFCA7D0"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2017</w:t>
            </w:r>
          </w:p>
        </w:tc>
        <w:tc>
          <w:tcPr>
            <w:tcW w:w="704" w:type="pct"/>
            <w:vAlign w:val="center"/>
          </w:tcPr>
          <w:p w14:paraId="79BED14B"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მთელი საქართველო</w:t>
            </w:r>
          </w:p>
        </w:tc>
        <w:tc>
          <w:tcPr>
            <w:tcW w:w="845" w:type="pct"/>
            <w:vAlign w:val="center"/>
          </w:tcPr>
          <w:p w14:paraId="28701878"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მშობელთა ორგანიზაიცა</w:t>
            </w:r>
          </w:p>
        </w:tc>
        <w:tc>
          <w:tcPr>
            <w:tcW w:w="1267" w:type="pct"/>
            <w:vAlign w:val="center"/>
          </w:tcPr>
          <w:p w14:paraId="6F676E8F"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სათემო/თემის მიერ მართული ორგანიზაცია</w:t>
            </w:r>
          </w:p>
        </w:tc>
        <w:tc>
          <w:tcPr>
            <w:tcW w:w="705" w:type="pct"/>
            <w:vAlign w:val="center"/>
          </w:tcPr>
          <w:p w14:paraId="6E096247"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100 001 – 300 000</w:t>
            </w:r>
          </w:p>
        </w:tc>
      </w:tr>
      <w:tr w:rsidR="009957D5" w:rsidRPr="00E87EB2" w14:paraId="0C7FA483" w14:textId="77777777" w:rsidTr="00663A1F">
        <w:trPr>
          <w:jc w:val="center"/>
        </w:trPr>
        <w:tc>
          <w:tcPr>
            <w:tcW w:w="216" w:type="pct"/>
            <w:vAlign w:val="center"/>
          </w:tcPr>
          <w:p w14:paraId="6163630B"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5</w:t>
            </w:r>
          </w:p>
        </w:tc>
        <w:tc>
          <w:tcPr>
            <w:tcW w:w="847" w:type="pct"/>
            <w:vAlign w:val="center"/>
          </w:tcPr>
          <w:p w14:paraId="3CDB8705"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ქუთაისის დამოუკიდებელი ცხოვრების ცენტრი</w:t>
            </w:r>
          </w:p>
        </w:tc>
        <w:tc>
          <w:tcPr>
            <w:tcW w:w="417" w:type="pct"/>
            <w:vAlign w:val="center"/>
          </w:tcPr>
          <w:p w14:paraId="4CD7A57B"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2022</w:t>
            </w:r>
          </w:p>
        </w:tc>
        <w:tc>
          <w:tcPr>
            <w:tcW w:w="704" w:type="pct"/>
            <w:vAlign w:val="center"/>
          </w:tcPr>
          <w:p w14:paraId="07F43149"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იმერეთი</w:t>
            </w:r>
          </w:p>
        </w:tc>
        <w:tc>
          <w:tcPr>
            <w:tcW w:w="845" w:type="pct"/>
            <w:vAlign w:val="center"/>
          </w:tcPr>
          <w:p w14:paraId="3E136994"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09C6251E"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უფლებებზე მომუშავე ორგანიზაცია; სერვისის მიმწოდებელი</w:t>
            </w:r>
          </w:p>
        </w:tc>
        <w:tc>
          <w:tcPr>
            <w:tcW w:w="705" w:type="pct"/>
            <w:vAlign w:val="center"/>
          </w:tcPr>
          <w:p w14:paraId="118A94EB"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0</w:t>
            </w:r>
          </w:p>
        </w:tc>
      </w:tr>
      <w:tr w:rsidR="009957D5" w:rsidRPr="00E87EB2" w14:paraId="743BF2CB" w14:textId="77777777" w:rsidTr="00663A1F">
        <w:trPr>
          <w:jc w:val="center"/>
        </w:trPr>
        <w:tc>
          <w:tcPr>
            <w:tcW w:w="216" w:type="pct"/>
            <w:vAlign w:val="center"/>
          </w:tcPr>
          <w:p w14:paraId="17D6DE5B"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6</w:t>
            </w:r>
          </w:p>
        </w:tc>
        <w:tc>
          <w:tcPr>
            <w:tcW w:w="847" w:type="pct"/>
            <w:vAlign w:val="center"/>
          </w:tcPr>
          <w:p w14:paraId="291CF558"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შშმ ქალთა ალიანსი</w:t>
            </w:r>
          </w:p>
        </w:tc>
        <w:tc>
          <w:tcPr>
            <w:tcW w:w="417" w:type="pct"/>
            <w:vAlign w:val="center"/>
          </w:tcPr>
          <w:p w14:paraId="56FCF1DB"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2022</w:t>
            </w:r>
          </w:p>
        </w:tc>
        <w:tc>
          <w:tcPr>
            <w:tcW w:w="704" w:type="pct"/>
            <w:vAlign w:val="center"/>
          </w:tcPr>
          <w:p w14:paraId="40D743F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აჭარა</w:t>
            </w:r>
          </w:p>
        </w:tc>
        <w:tc>
          <w:tcPr>
            <w:tcW w:w="845" w:type="pct"/>
            <w:vAlign w:val="center"/>
          </w:tcPr>
          <w:p w14:paraId="1D561ED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0BE8D62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უფლებებზე მომუშავე ორგანიზაცია; სერვისის მიმწოდებელი</w:t>
            </w:r>
          </w:p>
        </w:tc>
        <w:tc>
          <w:tcPr>
            <w:tcW w:w="705" w:type="pct"/>
            <w:vAlign w:val="center"/>
          </w:tcPr>
          <w:p w14:paraId="7E6B44D1"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30 001 – 60 000</w:t>
            </w:r>
          </w:p>
        </w:tc>
      </w:tr>
      <w:tr w:rsidR="009957D5" w:rsidRPr="00E87EB2" w14:paraId="05F44C6B" w14:textId="77777777" w:rsidTr="00663A1F">
        <w:trPr>
          <w:jc w:val="center"/>
        </w:trPr>
        <w:tc>
          <w:tcPr>
            <w:tcW w:w="216" w:type="pct"/>
            <w:vAlign w:val="center"/>
          </w:tcPr>
          <w:p w14:paraId="3ADE531A"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7</w:t>
            </w:r>
          </w:p>
        </w:tc>
        <w:tc>
          <w:tcPr>
            <w:tcW w:w="847" w:type="pct"/>
            <w:vAlign w:val="center"/>
          </w:tcPr>
          <w:p w14:paraId="7E26E1EF" w14:textId="77777777" w:rsidR="009957D5" w:rsidRPr="00E87EB2" w:rsidRDefault="009957D5" w:rsidP="00243045">
            <w:pPr>
              <w:spacing w:line="276" w:lineRule="auto"/>
              <w:rPr>
                <w:rFonts w:cstheme="minorHAnsi"/>
                <w:sz w:val="20"/>
                <w:szCs w:val="20"/>
              </w:rPr>
            </w:pPr>
            <w:r w:rsidRPr="00E87EB2">
              <w:rPr>
                <w:rFonts w:cstheme="minorHAnsi"/>
                <w:sz w:val="20"/>
                <w:szCs w:val="20"/>
              </w:rPr>
              <w:t>“</w:t>
            </w:r>
            <w:r w:rsidRPr="00E87EB2">
              <w:rPr>
                <w:rFonts w:cstheme="minorHAnsi"/>
                <w:sz w:val="20"/>
                <w:szCs w:val="20"/>
                <w:lang w:val="ka-GE"/>
              </w:rPr>
              <w:t>ბავშვი, ოჯახი საზოგადოება</w:t>
            </w:r>
            <w:r w:rsidRPr="00E87EB2">
              <w:rPr>
                <w:rFonts w:cstheme="minorHAnsi"/>
                <w:sz w:val="20"/>
                <w:szCs w:val="20"/>
              </w:rPr>
              <w:t>”</w:t>
            </w:r>
          </w:p>
        </w:tc>
        <w:tc>
          <w:tcPr>
            <w:tcW w:w="417" w:type="pct"/>
            <w:vAlign w:val="center"/>
          </w:tcPr>
          <w:p w14:paraId="34B697B1"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1997</w:t>
            </w:r>
          </w:p>
        </w:tc>
        <w:tc>
          <w:tcPr>
            <w:tcW w:w="704" w:type="pct"/>
            <w:vAlign w:val="center"/>
          </w:tcPr>
          <w:p w14:paraId="5BE64388"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ქვემო ქართლი; თბილისი</w:t>
            </w:r>
          </w:p>
        </w:tc>
        <w:tc>
          <w:tcPr>
            <w:tcW w:w="845" w:type="pct"/>
            <w:vAlign w:val="center"/>
          </w:tcPr>
          <w:p w14:paraId="2BB99744"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09ECE3E6"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სათემო, სერვისის მიმწოდებელი; ჰუმანიტარული</w:t>
            </w:r>
          </w:p>
        </w:tc>
        <w:tc>
          <w:tcPr>
            <w:tcW w:w="705" w:type="pct"/>
            <w:vAlign w:val="center"/>
          </w:tcPr>
          <w:p w14:paraId="5FEF9A03"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300 001 და მეტი</w:t>
            </w:r>
          </w:p>
        </w:tc>
      </w:tr>
      <w:tr w:rsidR="009957D5" w:rsidRPr="00E87EB2" w14:paraId="15CEBBB7" w14:textId="77777777" w:rsidTr="00663A1F">
        <w:trPr>
          <w:jc w:val="center"/>
        </w:trPr>
        <w:tc>
          <w:tcPr>
            <w:tcW w:w="216" w:type="pct"/>
            <w:vAlign w:val="center"/>
          </w:tcPr>
          <w:p w14:paraId="08246ADC"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8</w:t>
            </w:r>
          </w:p>
        </w:tc>
        <w:tc>
          <w:tcPr>
            <w:tcW w:w="847" w:type="pct"/>
            <w:vAlign w:val="center"/>
          </w:tcPr>
          <w:p w14:paraId="7824200F" w14:textId="77777777" w:rsidR="009957D5" w:rsidRPr="00E87EB2" w:rsidRDefault="009957D5" w:rsidP="00243045">
            <w:pPr>
              <w:spacing w:line="276" w:lineRule="auto"/>
              <w:rPr>
                <w:rFonts w:cstheme="minorHAnsi"/>
                <w:sz w:val="20"/>
                <w:szCs w:val="20"/>
              </w:rPr>
            </w:pPr>
            <w:bookmarkStart w:id="24" w:name="_Hlk126252114"/>
            <w:r w:rsidRPr="00E87EB2">
              <w:rPr>
                <w:rFonts w:cstheme="minorHAnsi"/>
                <w:sz w:val="20"/>
                <w:szCs w:val="20"/>
              </w:rPr>
              <w:t>“</w:t>
            </w:r>
            <w:r w:rsidRPr="00E87EB2">
              <w:rPr>
                <w:rFonts w:cstheme="minorHAnsi"/>
                <w:sz w:val="20"/>
                <w:szCs w:val="20"/>
                <w:lang w:val="ka-GE"/>
              </w:rPr>
              <w:t>კეთილდღეობისა და განვითარების ცენტრი</w:t>
            </w:r>
            <w:bookmarkEnd w:id="24"/>
            <w:r w:rsidRPr="00E87EB2">
              <w:rPr>
                <w:rFonts w:cstheme="minorHAnsi"/>
                <w:sz w:val="20"/>
                <w:szCs w:val="20"/>
              </w:rPr>
              <w:t>”</w:t>
            </w:r>
          </w:p>
        </w:tc>
        <w:tc>
          <w:tcPr>
            <w:tcW w:w="417" w:type="pct"/>
            <w:vAlign w:val="center"/>
          </w:tcPr>
          <w:p w14:paraId="1CEECAC0"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2001</w:t>
            </w:r>
          </w:p>
        </w:tc>
        <w:tc>
          <w:tcPr>
            <w:tcW w:w="704" w:type="pct"/>
            <w:vAlign w:val="center"/>
          </w:tcPr>
          <w:p w14:paraId="0FE4DF6D"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შიდა ქართლი</w:t>
            </w:r>
          </w:p>
        </w:tc>
        <w:tc>
          <w:tcPr>
            <w:tcW w:w="845" w:type="pct"/>
            <w:vAlign w:val="center"/>
          </w:tcPr>
          <w:p w14:paraId="5A5C0A8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180BA94B"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სათემო; სერვისი მიმწოდებელი; სოციალური მიზნის მქონე საწარმო</w:t>
            </w:r>
          </w:p>
        </w:tc>
        <w:tc>
          <w:tcPr>
            <w:tcW w:w="705" w:type="pct"/>
            <w:vAlign w:val="center"/>
          </w:tcPr>
          <w:p w14:paraId="126A5F17"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300 001 და მეტი</w:t>
            </w:r>
          </w:p>
        </w:tc>
      </w:tr>
      <w:tr w:rsidR="009957D5" w:rsidRPr="00E87EB2" w14:paraId="7BF8BF4D" w14:textId="77777777" w:rsidTr="00663A1F">
        <w:trPr>
          <w:jc w:val="center"/>
        </w:trPr>
        <w:tc>
          <w:tcPr>
            <w:tcW w:w="216" w:type="pct"/>
            <w:vAlign w:val="center"/>
          </w:tcPr>
          <w:p w14:paraId="37042476"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9</w:t>
            </w:r>
          </w:p>
        </w:tc>
        <w:tc>
          <w:tcPr>
            <w:tcW w:w="847" w:type="pct"/>
            <w:vAlign w:val="center"/>
          </w:tcPr>
          <w:p w14:paraId="34F7998F" w14:textId="77777777" w:rsidR="009957D5" w:rsidRPr="00E87EB2" w:rsidRDefault="009957D5" w:rsidP="00243045">
            <w:pPr>
              <w:spacing w:line="276" w:lineRule="auto"/>
              <w:rPr>
                <w:rFonts w:cstheme="minorHAnsi"/>
                <w:sz w:val="20"/>
                <w:szCs w:val="20"/>
              </w:rPr>
            </w:pPr>
            <w:r w:rsidRPr="00E87EB2">
              <w:rPr>
                <w:rFonts w:cstheme="minorHAnsi"/>
                <w:sz w:val="20"/>
                <w:szCs w:val="20"/>
              </w:rPr>
              <w:t>“</w:t>
            </w:r>
            <w:r w:rsidRPr="00E87EB2">
              <w:rPr>
                <w:rFonts w:cstheme="minorHAnsi"/>
                <w:sz w:val="20"/>
                <w:szCs w:val="20"/>
                <w:lang w:val="ka-GE"/>
              </w:rPr>
              <w:t>თანადგომა შვილებს</w:t>
            </w:r>
            <w:r w:rsidRPr="00E87EB2">
              <w:rPr>
                <w:rFonts w:cstheme="minorHAnsi"/>
                <w:sz w:val="20"/>
                <w:szCs w:val="20"/>
              </w:rPr>
              <w:t>”</w:t>
            </w:r>
          </w:p>
        </w:tc>
        <w:tc>
          <w:tcPr>
            <w:tcW w:w="417" w:type="pct"/>
            <w:vAlign w:val="center"/>
          </w:tcPr>
          <w:p w14:paraId="19CAE2DC"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2020</w:t>
            </w:r>
          </w:p>
        </w:tc>
        <w:tc>
          <w:tcPr>
            <w:tcW w:w="704" w:type="pct"/>
            <w:vAlign w:val="center"/>
          </w:tcPr>
          <w:p w14:paraId="176DD895"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სამცხე-ჯავახეთი</w:t>
            </w:r>
          </w:p>
        </w:tc>
        <w:tc>
          <w:tcPr>
            <w:tcW w:w="845" w:type="pct"/>
            <w:vAlign w:val="center"/>
          </w:tcPr>
          <w:p w14:paraId="6C1A8A9E"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მშობელთა ორგანიზაცია</w:t>
            </w:r>
          </w:p>
        </w:tc>
        <w:tc>
          <w:tcPr>
            <w:tcW w:w="1267" w:type="pct"/>
            <w:vAlign w:val="center"/>
          </w:tcPr>
          <w:p w14:paraId="5144BBF8"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 xml:space="preserve">სერვისის მიმწოდებელი ორგანიზაცია </w:t>
            </w:r>
          </w:p>
        </w:tc>
        <w:tc>
          <w:tcPr>
            <w:tcW w:w="705" w:type="pct"/>
            <w:vAlign w:val="center"/>
          </w:tcPr>
          <w:p w14:paraId="54EBFA93"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0</w:t>
            </w:r>
          </w:p>
        </w:tc>
      </w:tr>
      <w:tr w:rsidR="009957D5" w:rsidRPr="00E87EB2" w14:paraId="5CBF1405" w14:textId="77777777" w:rsidTr="00663A1F">
        <w:trPr>
          <w:jc w:val="center"/>
        </w:trPr>
        <w:tc>
          <w:tcPr>
            <w:tcW w:w="216" w:type="pct"/>
            <w:vAlign w:val="center"/>
          </w:tcPr>
          <w:p w14:paraId="10CFEE61"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lastRenderedPageBreak/>
              <w:t>10</w:t>
            </w:r>
          </w:p>
        </w:tc>
        <w:tc>
          <w:tcPr>
            <w:tcW w:w="847" w:type="pct"/>
            <w:vAlign w:val="center"/>
          </w:tcPr>
          <w:p w14:paraId="13F8A707"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 xml:space="preserve">საქართველოს უსინათლოთა კავშირი </w:t>
            </w:r>
          </w:p>
        </w:tc>
        <w:tc>
          <w:tcPr>
            <w:tcW w:w="417" w:type="pct"/>
            <w:vAlign w:val="center"/>
          </w:tcPr>
          <w:p w14:paraId="452C7C54"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1998</w:t>
            </w:r>
          </w:p>
        </w:tc>
        <w:tc>
          <w:tcPr>
            <w:tcW w:w="704" w:type="pct"/>
            <w:vAlign w:val="center"/>
          </w:tcPr>
          <w:p w14:paraId="56AA729D"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მთელი საქართველო</w:t>
            </w:r>
          </w:p>
        </w:tc>
        <w:tc>
          <w:tcPr>
            <w:tcW w:w="845" w:type="pct"/>
            <w:vAlign w:val="center"/>
          </w:tcPr>
          <w:p w14:paraId="63FBD18A"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პირთა ორგანიზაცია</w:t>
            </w:r>
          </w:p>
        </w:tc>
        <w:tc>
          <w:tcPr>
            <w:tcW w:w="1267" w:type="pct"/>
            <w:vAlign w:val="center"/>
          </w:tcPr>
          <w:p w14:paraId="4EA29989"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უფლებებზე მომუშავე ორგანიზაცია; სერვისის მიმწოდებელი</w:t>
            </w:r>
          </w:p>
        </w:tc>
        <w:tc>
          <w:tcPr>
            <w:tcW w:w="705" w:type="pct"/>
            <w:vAlign w:val="center"/>
          </w:tcPr>
          <w:p w14:paraId="4EE90704"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300 001 და მეტი</w:t>
            </w:r>
          </w:p>
        </w:tc>
      </w:tr>
      <w:tr w:rsidR="009957D5" w:rsidRPr="00E87EB2" w14:paraId="7F074AF6" w14:textId="77777777" w:rsidTr="00663A1F">
        <w:trPr>
          <w:jc w:val="center"/>
        </w:trPr>
        <w:tc>
          <w:tcPr>
            <w:tcW w:w="216" w:type="pct"/>
            <w:vAlign w:val="center"/>
          </w:tcPr>
          <w:p w14:paraId="296FEF6A"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11</w:t>
            </w:r>
          </w:p>
        </w:tc>
        <w:tc>
          <w:tcPr>
            <w:tcW w:w="847" w:type="pct"/>
            <w:vAlign w:val="center"/>
          </w:tcPr>
          <w:p w14:paraId="4640890E"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 xml:space="preserve">თემი „ქედელი“ </w:t>
            </w:r>
          </w:p>
        </w:tc>
        <w:tc>
          <w:tcPr>
            <w:tcW w:w="417" w:type="pct"/>
            <w:vAlign w:val="center"/>
          </w:tcPr>
          <w:p w14:paraId="34D6A5DE"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2000</w:t>
            </w:r>
          </w:p>
        </w:tc>
        <w:tc>
          <w:tcPr>
            <w:tcW w:w="704" w:type="pct"/>
            <w:vAlign w:val="center"/>
          </w:tcPr>
          <w:p w14:paraId="29A60FF0"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კახეთი</w:t>
            </w:r>
          </w:p>
        </w:tc>
        <w:tc>
          <w:tcPr>
            <w:tcW w:w="845" w:type="pct"/>
            <w:vAlign w:val="center"/>
          </w:tcPr>
          <w:p w14:paraId="62BE3F4E"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საკითხებზე მომუშავე ორგანიზაცია</w:t>
            </w:r>
          </w:p>
        </w:tc>
        <w:tc>
          <w:tcPr>
            <w:tcW w:w="1267" w:type="pct"/>
            <w:vAlign w:val="center"/>
          </w:tcPr>
          <w:p w14:paraId="378F7A5D"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სერვისის მიმწოდებელი; კოალიცია/ქსელური ორგანიზაცია</w:t>
            </w:r>
          </w:p>
        </w:tc>
        <w:tc>
          <w:tcPr>
            <w:tcW w:w="705" w:type="pct"/>
            <w:vAlign w:val="center"/>
          </w:tcPr>
          <w:p w14:paraId="16561243"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300 001 და მეტი</w:t>
            </w:r>
          </w:p>
        </w:tc>
      </w:tr>
      <w:tr w:rsidR="009957D5" w:rsidRPr="00E87EB2" w14:paraId="3C1DFA60" w14:textId="77777777" w:rsidTr="00663A1F">
        <w:trPr>
          <w:jc w:val="center"/>
        </w:trPr>
        <w:tc>
          <w:tcPr>
            <w:tcW w:w="216" w:type="pct"/>
            <w:vAlign w:val="center"/>
          </w:tcPr>
          <w:p w14:paraId="55D3A92A"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12</w:t>
            </w:r>
          </w:p>
        </w:tc>
        <w:tc>
          <w:tcPr>
            <w:tcW w:w="847" w:type="pct"/>
            <w:vAlign w:val="center"/>
          </w:tcPr>
          <w:p w14:paraId="340D9C61"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„თანამშრომლობა თანაბარი უფლებებისათვის“</w:t>
            </w:r>
          </w:p>
        </w:tc>
        <w:tc>
          <w:tcPr>
            <w:tcW w:w="417" w:type="pct"/>
            <w:vAlign w:val="center"/>
          </w:tcPr>
          <w:p w14:paraId="09351334"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2004</w:t>
            </w:r>
          </w:p>
        </w:tc>
        <w:tc>
          <w:tcPr>
            <w:tcW w:w="704" w:type="pct"/>
            <w:vAlign w:val="center"/>
          </w:tcPr>
          <w:p w14:paraId="542E5CD3"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მთელი საქართველო</w:t>
            </w:r>
          </w:p>
        </w:tc>
        <w:tc>
          <w:tcPr>
            <w:tcW w:w="845" w:type="pct"/>
            <w:vAlign w:val="center"/>
          </w:tcPr>
          <w:p w14:paraId="11ABE791"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0ADF6226"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უფლებებზე მომუშავე ორგანიზაცია</w:t>
            </w:r>
          </w:p>
        </w:tc>
        <w:tc>
          <w:tcPr>
            <w:tcW w:w="705" w:type="pct"/>
            <w:vAlign w:val="center"/>
          </w:tcPr>
          <w:p w14:paraId="36C4EF52"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w:t>
            </w:r>
          </w:p>
        </w:tc>
      </w:tr>
      <w:tr w:rsidR="009957D5" w:rsidRPr="00E87EB2" w14:paraId="04189993" w14:textId="77777777" w:rsidTr="00663A1F">
        <w:trPr>
          <w:jc w:val="center"/>
        </w:trPr>
        <w:tc>
          <w:tcPr>
            <w:tcW w:w="216" w:type="pct"/>
            <w:vAlign w:val="center"/>
          </w:tcPr>
          <w:p w14:paraId="651B09B1"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13</w:t>
            </w:r>
          </w:p>
        </w:tc>
        <w:tc>
          <w:tcPr>
            <w:tcW w:w="847" w:type="pct"/>
            <w:vAlign w:val="center"/>
          </w:tcPr>
          <w:p w14:paraId="594FBCD1" w14:textId="77777777" w:rsidR="009957D5" w:rsidRPr="00E87EB2" w:rsidRDefault="009957D5" w:rsidP="00243045">
            <w:pPr>
              <w:spacing w:line="276" w:lineRule="auto"/>
              <w:rPr>
                <w:rFonts w:cstheme="minorHAnsi"/>
                <w:sz w:val="20"/>
                <w:szCs w:val="20"/>
                <w:lang w:val="ka-GE"/>
              </w:rPr>
            </w:pPr>
            <w:r w:rsidRPr="00E87EB2">
              <w:rPr>
                <w:rFonts w:cstheme="minorHAnsi"/>
                <w:sz w:val="20"/>
                <w:szCs w:val="20"/>
                <w:lang w:val="ka-GE"/>
              </w:rPr>
              <w:t>ასოციაცია „დეა“</w:t>
            </w:r>
          </w:p>
        </w:tc>
        <w:tc>
          <w:tcPr>
            <w:tcW w:w="417" w:type="pct"/>
            <w:vAlign w:val="center"/>
          </w:tcPr>
          <w:p w14:paraId="630B7EE2"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1998</w:t>
            </w:r>
          </w:p>
        </w:tc>
        <w:tc>
          <w:tcPr>
            <w:tcW w:w="704" w:type="pct"/>
            <w:vAlign w:val="center"/>
          </w:tcPr>
          <w:p w14:paraId="4B0F7F97"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სამეგრელო</w:t>
            </w:r>
          </w:p>
        </w:tc>
        <w:tc>
          <w:tcPr>
            <w:tcW w:w="845" w:type="pct"/>
            <w:vAlign w:val="center"/>
          </w:tcPr>
          <w:p w14:paraId="2C9E9561"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ორგანიზაცია</w:t>
            </w:r>
          </w:p>
        </w:tc>
        <w:tc>
          <w:tcPr>
            <w:tcW w:w="1267" w:type="pct"/>
            <w:vAlign w:val="center"/>
          </w:tcPr>
          <w:p w14:paraId="5AD575B1" w14:textId="77777777" w:rsidR="009957D5" w:rsidRPr="00E87EB2" w:rsidRDefault="009957D5" w:rsidP="00663A1F">
            <w:pPr>
              <w:spacing w:line="276" w:lineRule="auto"/>
              <w:jc w:val="both"/>
              <w:rPr>
                <w:rFonts w:cstheme="minorHAnsi"/>
                <w:sz w:val="20"/>
                <w:szCs w:val="20"/>
                <w:lang w:val="ka-GE"/>
              </w:rPr>
            </w:pPr>
            <w:r w:rsidRPr="00E87EB2">
              <w:rPr>
                <w:rFonts w:cstheme="minorHAnsi"/>
                <w:sz w:val="20"/>
                <w:szCs w:val="20"/>
                <w:lang w:val="ka-GE"/>
              </w:rPr>
              <w:t>შშმ პირთა უფლებებზე მომუშავე ორგანიზაცია</w:t>
            </w:r>
          </w:p>
        </w:tc>
        <w:tc>
          <w:tcPr>
            <w:tcW w:w="705" w:type="pct"/>
            <w:vAlign w:val="center"/>
          </w:tcPr>
          <w:p w14:paraId="4A10DDC5" w14:textId="77777777" w:rsidR="009957D5" w:rsidRPr="00E87EB2" w:rsidRDefault="009957D5" w:rsidP="00663A1F">
            <w:pPr>
              <w:spacing w:line="276" w:lineRule="auto"/>
              <w:jc w:val="center"/>
              <w:rPr>
                <w:rFonts w:cstheme="minorHAnsi"/>
                <w:sz w:val="20"/>
                <w:szCs w:val="20"/>
                <w:lang w:val="ka-GE"/>
              </w:rPr>
            </w:pPr>
            <w:r w:rsidRPr="00E87EB2">
              <w:rPr>
                <w:rFonts w:cstheme="minorHAnsi"/>
                <w:sz w:val="20"/>
                <w:szCs w:val="20"/>
                <w:lang w:val="ka-GE"/>
              </w:rPr>
              <w:t>100 001 -300 000</w:t>
            </w:r>
          </w:p>
        </w:tc>
      </w:tr>
    </w:tbl>
    <w:p w14:paraId="3EC8490F" w14:textId="77777777" w:rsidR="009957D5" w:rsidRPr="00E87EB2" w:rsidRDefault="009957D5" w:rsidP="00280F11">
      <w:pPr>
        <w:spacing w:line="276" w:lineRule="auto"/>
        <w:rPr>
          <w:b/>
          <w:bCs/>
          <w:lang w:val="ka-GE"/>
        </w:rPr>
      </w:pPr>
      <w:r w:rsidRPr="00E87EB2">
        <w:rPr>
          <w:b/>
          <w:bCs/>
          <w:lang w:val="ka-GE"/>
        </w:rPr>
        <w:br w:type="page"/>
      </w:r>
    </w:p>
    <w:p w14:paraId="24A7A82E" w14:textId="77777777" w:rsidR="009957D5" w:rsidRPr="00E87EB2" w:rsidRDefault="009957D5" w:rsidP="000136A2">
      <w:pPr>
        <w:spacing w:line="276" w:lineRule="auto"/>
        <w:jc w:val="both"/>
        <w:rPr>
          <w:i/>
          <w:iCs/>
          <w:lang w:val="ka-GE"/>
        </w:rPr>
      </w:pPr>
      <w:r w:rsidRPr="00E87EB2">
        <w:rPr>
          <w:lang w:val="ka-GE"/>
        </w:rPr>
        <w:lastRenderedPageBreak/>
        <w:t xml:space="preserve">ჯგუფური ინტერვიუების  რესპონდენტები ის ხელძღვანელი პირები იყვნენ (დირექტორი, გამგეობის წევრი, ფინანსური მენეჯერი და პროექტის კოორდინატორი), რომლებიც  განსაზღვრავენ ორგანიზაციის პრიორიტეტებსა და მნიშვნელოვან საკითხებზე იღებენ გადაწყვეტილებებს. თითოეულ ჯგუფურ ინტერვიუში საშუალოდ 2-3 რესპონდენტი მონაწილეობდა. გამონაკლისს ქუთაისის დამოუკიდებელი ცხოვრების ცენტრი და საქართველოს დაუნის სინდრომის ასოციაცია წარმოადგენდა, საიდანაც თითოეული ორგანიზაციიდან ფოკუს ჯგუფში 6-7 რესპონდენტი მონაწილეობდა. აღსანიშნავია ისიც, რომ დისკუსიაში მათი ჩართულობა თანაბარი იყო. დანარჩენ ჯგუფურ ინტერვიუებში 2-3 რესპონდენტი იღებდა მონაწილეობას, სადაც, უმეტესად, ორგანიზაციების ხელმძღვანელები აქტიურობდნენ. რაც შეეხება დანარჩენ პოზიციებზე დასაქმებულ თანამშრომელთა ჩართულობას, ისინი უშუალოდ მათ საქმიანობასთან დაკავშირებულ შეკითხვებს პასუხობდნენ (ფინანსისტი - ორგანიზაციის შემოსავალსა და ხარჯებზე, კოორდინატორი - პროექტების შინაარსზე და ცალკეულ აქტივობებზე და ა.შ). </w:t>
      </w:r>
    </w:p>
    <w:p w14:paraId="4EEBBD7C" w14:textId="77777777" w:rsidR="009957D5" w:rsidRPr="00E87EB2" w:rsidRDefault="009957D5" w:rsidP="00C4611E">
      <w:pPr>
        <w:spacing w:line="276" w:lineRule="auto"/>
        <w:jc w:val="both"/>
        <w:rPr>
          <w:i/>
          <w:iCs/>
          <w:lang w:val="ka-GE"/>
        </w:rPr>
      </w:pPr>
    </w:p>
    <w:p w14:paraId="44D1108B" w14:textId="77777777" w:rsidR="009957D5" w:rsidRPr="00E87EB2" w:rsidRDefault="009957D5" w:rsidP="00C4611E">
      <w:pPr>
        <w:spacing w:line="276" w:lineRule="auto"/>
        <w:jc w:val="both"/>
        <w:rPr>
          <w:i/>
          <w:iCs/>
          <w:lang w:val="ka-GE"/>
        </w:rPr>
      </w:pPr>
      <w:r w:rsidRPr="00E87EB2">
        <w:rPr>
          <w:i/>
          <w:iCs/>
          <w:lang w:val="ka-GE"/>
        </w:rPr>
        <w:br w:type="page"/>
      </w:r>
    </w:p>
    <w:p w14:paraId="23747DD0" w14:textId="77777777" w:rsidR="009957D5" w:rsidRPr="00E87EB2" w:rsidRDefault="009957D5" w:rsidP="00C4611E">
      <w:pPr>
        <w:pStyle w:val="Heading2"/>
        <w:rPr>
          <w:lang w:val="ka-GE"/>
        </w:rPr>
      </w:pPr>
      <w:bookmarkStart w:id="25" w:name="_Toc135601610"/>
      <w:r w:rsidRPr="00E87EB2">
        <w:rPr>
          <w:lang w:val="ka-GE"/>
        </w:rPr>
        <w:lastRenderedPageBreak/>
        <w:t>ძირითადი მიგნებები</w:t>
      </w:r>
      <w:bookmarkEnd w:id="25"/>
    </w:p>
    <w:p w14:paraId="470B5BD2" w14:textId="77777777" w:rsidR="009957D5" w:rsidRPr="00E87EB2" w:rsidRDefault="009957D5" w:rsidP="004163BC">
      <w:pPr>
        <w:pStyle w:val="ListParagraph"/>
        <w:jc w:val="both"/>
        <w:rPr>
          <w:lang w:val="ka-GE"/>
        </w:rPr>
      </w:pPr>
    </w:p>
    <w:p w14:paraId="19CE572A" w14:textId="77777777" w:rsidR="009957D5" w:rsidRPr="00E87EB2" w:rsidRDefault="009957D5" w:rsidP="009957D5">
      <w:pPr>
        <w:pStyle w:val="ListParagraph"/>
        <w:numPr>
          <w:ilvl w:val="0"/>
          <w:numId w:val="15"/>
        </w:numPr>
        <w:jc w:val="both"/>
        <w:rPr>
          <w:lang w:val="ka-GE"/>
        </w:rPr>
      </w:pPr>
      <w:r w:rsidRPr="00E87EB2">
        <w:rPr>
          <w:lang w:val="ka-GE"/>
        </w:rPr>
        <w:t xml:space="preserve">შშმ პირთა და შშმ პირების მშობელთა ორგანიზაციების დაარსების წამყვანი მოტივატორი შშმ თემის, ან ოჯახის შშმ წევრის მდგომარეობის გაუმჯობესება იყო როგორც ყოფით, ისე სისტემურ (საკანონმდებლო) დონეზე; </w:t>
      </w:r>
    </w:p>
    <w:p w14:paraId="1BF2B1DD" w14:textId="77777777" w:rsidR="009957D5" w:rsidRPr="00E87EB2" w:rsidRDefault="009957D5" w:rsidP="009957D5">
      <w:pPr>
        <w:pStyle w:val="ListParagraph"/>
        <w:numPr>
          <w:ilvl w:val="0"/>
          <w:numId w:val="15"/>
        </w:numPr>
        <w:jc w:val="both"/>
        <w:rPr>
          <w:lang w:val="ka-GE"/>
        </w:rPr>
      </w:pPr>
      <w:r w:rsidRPr="00E87EB2">
        <w:rPr>
          <w:lang w:val="ka-GE"/>
        </w:rPr>
        <w:t>შეზღუდული შესაძლებლობის საკითხებზე მომუშავე ორგანიზაციების შშმ საკითხებით დაინტერესებას ორმა ფაქტორმა შეუწყო ხელი: ა) დონორი ორგანიზაციების მიერ შშმ საკითხების პრიორიტეტად დასახელებამ და ბ) შშმ არასრულწლოვანებისთვის სახელმწიფო სოციალური და ჯანდაცვის პროგრამები გაჩენამ, რომელთა მიმწოდებლებიც სამოქალაქო საზოგადოების ორგანიზაციები გახდნენ;</w:t>
      </w:r>
    </w:p>
    <w:p w14:paraId="489E2953" w14:textId="77777777" w:rsidR="009957D5" w:rsidRPr="00E87EB2" w:rsidRDefault="009957D5" w:rsidP="009957D5">
      <w:pPr>
        <w:pStyle w:val="ListParagraph"/>
        <w:numPr>
          <w:ilvl w:val="0"/>
          <w:numId w:val="15"/>
        </w:numPr>
        <w:jc w:val="both"/>
        <w:rPr>
          <w:lang w:val="ka-GE"/>
        </w:rPr>
      </w:pPr>
      <w:r w:rsidRPr="00E87EB2">
        <w:rPr>
          <w:lang w:val="ka-GE"/>
        </w:rPr>
        <w:t>ორგანიზაციის დაარსებისას შემდეგი სირთულეები იჩენს თავს: 1) საოფისე ფართის არქონა 2) მიზნობრივ ჯგუფებში (მათ შორის შშმ თემში) ცნობადობის და ნდობის მოპოვება და 3) ადამიანური რესურსების სიმწირე;</w:t>
      </w:r>
    </w:p>
    <w:p w14:paraId="76A43E46" w14:textId="77777777" w:rsidR="009957D5" w:rsidRPr="00E87EB2" w:rsidRDefault="009957D5" w:rsidP="009957D5">
      <w:pPr>
        <w:pStyle w:val="ListParagraph"/>
        <w:numPr>
          <w:ilvl w:val="0"/>
          <w:numId w:val="15"/>
        </w:numPr>
        <w:jc w:val="both"/>
        <w:rPr>
          <w:lang w:val="ka-GE"/>
        </w:rPr>
      </w:pPr>
      <w:r w:rsidRPr="00E87EB2">
        <w:rPr>
          <w:lang w:val="ka-GE"/>
        </w:rPr>
        <w:t>ორგანიზაციები სამიზნე ჯგუფებთან დასაკავშირებლად ძირითადად შემდეგ გზებს იყენებენ: 1) მუნიციპალიტეტთან არსებულ შშმ პირთა და გენდერული თანასწორობის საბჭოებთან თანამშრომლობა; 2) შშმ თემთან ადგილზე (ოჯახებში) ვიზიტები და პირისპირ შეხვედრები; 3) პარტნიორ ორგანიზაციებთან, მათ შორის, მომსახურების მიმწოდებელ ორგანიზაციებთან თანამშრომლობა; 3) ე.წ. „თოვლის გუნდის“ მეთოდის გამოყენება, რაც თემის წევრის მეშვეობით, თემის სხვა წევრთან დაკავშირებას ითვალისწინებს;</w:t>
      </w:r>
    </w:p>
    <w:p w14:paraId="15F5FD91" w14:textId="77777777" w:rsidR="009957D5" w:rsidRPr="00E87EB2" w:rsidRDefault="009957D5" w:rsidP="009957D5">
      <w:pPr>
        <w:pStyle w:val="ListParagraph"/>
        <w:numPr>
          <w:ilvl w:val="0"/>
          <w:numId w:val="15"/>
        </w:numPr>
        <w:jc w:val="both"/>
        <w:rPr>
          <w:lang w:val="ka-GE"/>
        </w:rPr>
      </w:pPr>
      <w:r w:rsidRPr="00E87EB2">
        <w:rPr>
          <w:lang w:val="ka-GE"/>
        </w:rPr>
        <w:t xml:space="preserve">შშმ პირების მშობელთა ორგანიზაციებს, მშობლების ორგანიზაციის საქმიანობაში ჩართვა უჭირთ - ინტერესის არქონის, ოჯახების მძიმე სოციალური და ეკონომიკური მდგომარეობის და სხვა მიზეზთა გამო. მშობლები ინტერესდებიან მუნიციპალურ ორგანოებში (მერია, საკრებულო) შეხვედრებით, რადგან დახმარების მიღების მოლოდინი არსებობს;  </w:t>
      </w:r>
    </w:p>
    <w:p w14:paraId="190D5A27" w14:textId="77777777" w:rsidR="009957D5" w:rsidRPr="00E87EB2" w:rsidRDefault="009957D5" w:rsidP="009957D5">
      <w:pPr>
        <w:pStyle w:val="ListParagraph"/>
        <w:numPr>
          <w:ilvl w:val="0"/>
          <w:numId w:val="15"/>
        </w:numPr>
        <w:jc w:val="both"/>
        <w:rPr>
          <w:lang w:val="ka-GE"/>
        </w:rPr>
      </w:pPr>
      <w:r w:rsidRPr="00E87EB2">
        <w:rPr>
          <w:lang w:val="ka-GE"/>
        </w:rPr>
        <w:t>შშმ პირებზე მომუშავე რეგიონულ ორგანიზაციებს საქმიანობის გაფართოებისთვის შესაბამისი რესურსები (ადამიანური, ფინანსური) არ აქვთ, თუმცა გაფართოების საჭიროება არსებობს, განსაკუთრებით იმ მუნიციპალიტეტებში, სადაც შშმ პირთა საკითხები აქტუალიზირებული არ არის, ცნობიერება დაბალია და თემის საჭიროებების გათვალისწინება ბიუჯეტირების დროს არ ხდება. აგრეთვე, განსაკუთრებული ყურადღება სოფლის ტიპის დასახლებებზეა მისაქცევი, სადაც, ქალაქისგან განსხვავებით, ნაკლები მომსახურებებია ხელმისაწვდომი;</w:t>
      </w:r>
    </w:p>
    <w:p w14:paraId="30483FAB" w14:textId="77777777" w:rsidR="009957D5" w:rsidRPr="00E87EB2" w:rsidRDefault="009957D5" w:rsidP="009957D5">
      <w:pPr>
        <w:pStyle w:val="ListParagraph"/>
        <w:numPr>
          <w:ilvl w:val="0"/>
          <w:numId w:val="15"/>
        </w:numPr>
        <w:jc w:val="both"/>
        <w:rPr>
          <w:lang w:val="ka-GE"/>
        </w:rPr>
      </w:pPr>
      <w:r w:rsidRPr="00E87EB2">
        <w:rPr>
          <w:lang w:val="ka-GE"/>
        </w:rPr>
        <w:t>შშმ პირებისგან (ან, მათი მშობლებისგან) უკუკავშირს ფრაგმენტული ხასიათი აქვს და ძირითადად კონკრეტული პროექტების ფარგლებში ხდება მიზნობრივი ჯგუფების გამოკითხვა, ისიც ცალკეული პროექტების ფარგლებში. საკუთარი რესურსებით გამოკითხვის ჩატარების ფინანსური და ადამიანური რესურსი ორგანიზაციებს არ გააჩნიათ. უკუკავშირი, ძირითადად, არაფორმალურია და ვერბალური კომუნიკაციითა და მოსაზრებების ურთიერთგაცვლით შემოიფარგლება;</w:t>
      </w:r>
    </w:p>
    <w:p w14:paraId="5EBF511F"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ორგანიზაციები შემოსავალს ორი ძირითადი წყაროდან იღებენ; ესენია: საერთაშორისო და ადგილობრივი დონორი ორგანიზაციები და ჯანდაცვის სახელმწიფო პროგრამების ვაუჩერები, რომლითაც მომსახურების მიმწოდებელი ორგანიზაციები ფინანსდებიან. ზოგიერთი ორგანიზაციის შემთხვევაში </w:t>
      </w:r>
      <w:r w:rsidRPr="00E87EB2">
        <w:rPr>
          <w:lang w:val="ka-GE"/>
        </w:rPr>
        <w:lastRenderedPageBreak/>
        <w:t xml:space="preserve">შემოსავლის წყაროებია საწევრო გადასახადი, შემოწირულობები და სოციალური მიზნის მქონე საწარმოს მოგება; </w:t>
      </w:r>
    </w:p>
    <w:p w14:paraId="6C97EF78" w14:textId="77777777" w:rsidR="009957D5" w:rsidRPr="00E87EB2" w:rsidRDefault="009957D5" w:rsidP="009957D5">
      <w:pPr>
        <w:pStyle w:val="ListParagraph"/>
        <w:numPr>
          <w:ilvl w:val="0"/>
          <w:numId w:val="15"/>
        </w:numPr>
        <w:jc w:val="both"/>
        <w:rPr>
          <w:lang w:val="ka-GE"/>
        </w:rPr>
      </w:pPr>
      <w:r w:rsidRPr="00E87EB2">
        <w:rPr>
          <w:lang w:val="ka-GE"/>
        </w:rPr>
        <w:t>მომსახურების მიმწოდებელი ორგანიზაციების წარმომადგენლებმა აღნიშნეს, რომ სახელმწიფო დაფინანსება არასაკმარისია და ამიტომ ხარისხიანი მომსახურების მისაწოდებლად დამატებითი რესურსების მოძიება უწევთ;</w:t>
      </w:r>
    </w:p>
    <w:p w14:paraId="1BCACD4D" w14:textId="77777777" w:rsidR="009957D5" w:rsidRPr="00E87EB2" w:rsidRDefault="009957D5" w:rsidP="009957D5">
      <w:pPr>
        <w:pStyle w:val="ListParagraph"/>
        <w:numPr>
          <w:ilvl w:val="0"/>
          <w:numId w:val="15"/>
        </w:numPr>
        <w:jc w:val="both"/>
        <w:rPr>
          <w:lang w:val="ka-GE"/>
        </w:rPr>
      </w:pPr>
      <w:r w:rsidRPr="00E87EB2">
        <w:rPr>
          <w:lang w:val="ka-GE"/>
        </w:rPr>
        <w:t xml:space="preserve">ტრანსპორტირებასთან, ინვენტარის შეძენასთან, გაუთვალისწინებელ ხარჯებთან (შეკეთება, გარემონტება)  და კადრების გადამზადებასთან დაკავშირებული ფინანსების გაღება ორგანიზაციებს უჭირთ; </w:t>
      </w:r>
    </w:p>
    <w:p w14:paraId="4E32BC71" w14:textId="77777777" w:rsidR="009957D5" w:rsidRPr="00E87EB2" w:rsidRDefault="009957D5" w:rsidP="009957D5">
      <w:pPr>
        <w:pStyle w:val="ListParagraph"/>
        <w:numPr>
          <w:ilvl w:val="0"/>
          <w:numId w:val="15"/>
        </w:numPr>
        <w:jc w:val="both"/>
        <w:rPr>
          <w:lang w:val="ka-GE"/>
        </w:rPr>
      </w:pPr>
      <w:r w:rsidRPr="00E87EB2">
        <w:rPr>
          <w:lang w:val="ka-GE"/>
        </w:rPr>
        <w:t>კვლევაში შერჩეულ ყველა ორგანიზაციას აქვს დებულება და ფინანსური მართვის სახელმძღვანელო. უმრავლესობას გააჩნია დასაქმებულ თანამშრომელთა სამუშაო აღწერილობა. ნაწილმა დოკუმენტების შემუშავება დონორი ორგანიზაციების მხარდაჭერით შეძლო. ორგანიზაციების მხოლოდ მცირე ნაწილს აქვს ორგანიზაციის სტრატეგიული განვითარების გეგმა, რაც აგრეთვე დონორი ორგანიზაციის მხარდაჭერით შემუშავდა;</w:t>
      </w:r>
    </w:p>
    <w:p w14:paraId="0B74211B" w14:textId="77777777" w:rsidR="009957D5" w:rsidRPr="00E87EB2" w:rsidRDefault="009957D5" w:rsidP="009957D5">
      <w:pPr>
        <w:pStyle w:val="ListParagraph"/>
        <w:numPr>
          <w:ilvl w:val="0"/>
          <w:numId w:val="15"/>
        </w:numPr>
        <w:jc w:val="both"/>
        <w:rPr>
          <w:lang w:val="ka-GE"/>
        </w:rPr>
      </w:pPr>
      <w:r w:rsidRPr="00E87EB2">
        <w:rPr>
          <w:lang w:val="ka-GE"/>
        </w:rPr>
        <w:t>დაინტერესებული პირებისთვის ორგანიზაციის საქმიანობის შესახებ ანგარიშების მომზადების და დაინტერესებული მხარებისთვის წარდგენის პრაქტიკა ორგანიზაციებში  ნაკლებად არის დამკვიდრებული.  ინფორმაცია ძირითადად: ა) ორგანიზაციის ვებ-გვერდისა და ბ) სოციალური მედიის, ასევე  გ) ონლაინ და პირადი შეხვედრების მეშვეობით ვრცელდება;</w:t>
      </w:r>
    </w:p>
    <w:p w14:paraId="0126CB6D" w14:textId="77777777" w:rsidR="009957D5" w:rsidRPr="00E87EB2" w:rsidRDefault="009957D5" w:rsidP="009957D5">
      <w:pPr>
        <w:pStyle w:val="ListParagraph"/>
        <w:numPr>
          <w:ilvl w:val="0"/>
          <w:numId w:val="15"/>
        </w:numPr>
        <w:jc w:val="both"/>
        <w:rPr>
          <w:lang w:val="ka-GE"/>
        </w:rPr>
      </w:pPr>
      <w:r w:rsidRPr="00E87EB2">
        <w:rPr>
          <w:lang w:val="ka-GE"/>
        </w:rPr>
        <w:t>შშმ პირთა ორგანიზაციებში თანამშრომელთა ნახევარზე მეტი შშმ პირია, თუმცა, ორგანიზაციაში წამყვან პოზიციებს (პროექტის კოორდინატორი, ფინანსისტი, იურისტი და ა.შ.)  შეზღუდული შესაძლებლობის არმქონე პირებიც იკავებენ;</w:t>
      </w:r>
    </w:p>
    <w:p w14:paraId="4856B411" w14:textId="77777777" w:rsidR="009957D5" w:rsidRPr="00E87EB2" w:rsidRDefault="009957D5" w:rsidP="009957D5">
      <w:pPr>
        <w:pStyle w:val="ListParagraph"/>
        <w:numPr>
          <w:ilvl w:val="0"/>
          <w:numId w:val="15"/>
        </w:numPr>
        <w:jc w:val="both"/>
        <w:rPr>
          <w:lang w:val="ka-GE"/>
        </w:rPr>
      </w:pPr>
      <w:r w:rsidRPr="00E87EB2">
        <w:rPr>
          <w:lang w:val="ka-GE"/>
        </w:rPr>
        <w:t>შშმ პირთა ორგანიზაციებში შშმ თემის და მათი ოჯახის წევრების პროექტის ფარგლებში დასაქმება პრიორიტეტულია. სწორედ ამიტომ, პროექტის დაწერის ეტაპზე გასათვალისწინებელია შშმ პირების პროექტში ჩართვის შესაძლებლობები (უნარები, ცოდნა, შესაძლებლობები და ა.შ);</w:t>
      </w:r>
    </w:p>
    <w:p w14:paraId="4146D51B" w14:textId="77777777" w:rsidR="009957D5" w:rsidRPr="00E87EB2" w:rsidRDefault="009957D5" w:rsidP="009957D5">
      <w:pPr>
        <w:pStyle w:val="ListParagraph"/>
        <w:numPr>
          <w:ilvl w:val="0"/>
          <w:numId w:val="15"/>
        </w:numPr>
        <w:jc w:val="both"/>
        <w:rPr>
          <w:lang w:val="ka-GE"/>
        </w:rPr>
      </w:pPr>
      <w:r w:rsidRPr="00E87EB2">
        <w:rPr>
          <w:lang w:val="ka-GE"/>
        </w:rPr>
        <w:t>ორგანიზაციებს აქვთ გამოცდილება, როდესაც სამუშაოს მაძიებელს თავად უთქვამს უარი დასაქმებაზე, რადგან შშმ პირებთან მუშაობის ინტერესი და სურვილი არ ჰქონდა. ზოგადად, შშმ პირთა საკითხებთან დაკავშირებულ აქტივობებში არა შშმ პირების ჩართვა გამოწვევას წარმოადგენს;</w:t>
      </w:r>
    </w:p>
    <w:p w14:paraId="556A4573"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ორგანიზაციების მნიშვნელოვან გამოწვევას, ერთი მხრივ, კვალიფიციური კადრების მოძიება, ხოლო, მეორე მხრივ, არსებული კადრების შენარჩუნება წარმოადგენს. პროექტების მიხედვით ცვალებადი ანაზღაურება თანამშრომლებისთვის არასტაბილურ პირობებს ქმნის. მომსახურების მიმწოდებლებისთვის პრობლემას სპეციალისტებისთვის განკუთვნილი დაბალი ანაზღაურება წარმოადგენს, რის გამოც, თანამშრომლების გადინების მაჩვენებელი მაღალია; </w:t>
      </w:r>
    </w:p>
    <w:p w14:paraId="68F7220B" w14:textId="77777777" w:rsidR="009957D5" w:rsidRPr="00E87EB2" w:rsidRDefault="009957D5" w:rsidP="009957D5">
      <w:pPr>
        <w:pStyle w:val="ListParagraph"/>
        <w:numPr>
          <w:ilvl w:val="0"/>
          <w:numId w:val="15"/>
        </w:numPr>
        <w:jc w:val="both"/>
        <w:rPr>
          <w:lang w:val="ka-GE"/>
        </w:rPr>
      </w:pPr>
      <w:r w:rsidRPr="00E87EB2">
        <w:rPr>
          <w:lang w:val="ka-GE"/>
        </w:rPr>
        <w:t>მომსახურების მიმწოდებელ ორგანიზაციებს შემდეგი კადრები ესაჭიროებათ - ფსიქოლოგი, სპეც. მასწავლებელი, ქცევითი თერაპევტი, ლოგოპედი, ოკუპაციური თერაპევტი, ნევროლოგი. უფლებადამცველი ორგანიზაციები საჭიროებენ კვალიფიციურ იურისტებს და ეთნიკური უმცირესობის ენის მცოდნე სპეციალისტებს. ყველა ტიპის ორგანიზაცია საჭიროებს ტექნიკურ პერსონალს და კომუნიკაციების სპეციალისტს;</w:t>
      </w:r>
    </w:p>
    <w:p w14:paraId="6BE1F4F5" w14:textId="77777777" w:rsidR="009957D5" w:rsidRPr="00E87EB2" w:rsidRDefault="009957D5" w:rsidP="009957D5">
      <w:pPr>
        <w:pStyle w:val="ListParagraph"/>
        <w:numPr>
          <w:ilvl w:val="0"/>
          <w:numId w:val="15"/>
        </w:numPr>
        <w:jc w:val="both"/>
        <w:rPr>
          <w:lang w:val="ka-GE"/>
        </w:rPr>
      </w:pPr>
      <w:r w:rsidRPr="00E87EB2">
        <w:rPr>
          <w:lang w:val="ka-GE"/>
        </w:rPr>
        <w:lastRenderedPageBreak/>
        <w:t>მოხალისეთა შერჩევისას აუცილებელია მსურველთა ინტერესების გათვალისწინება და შესაბამის აქტივობებში მათი ჩართვა. მოხალისეთა გრძელვადიანად დაინტერესება რთულია, რადგან მხოლოდ ტექნიკური სახის საქმიანობაში ჩართვა, გარკვეული პერიოდის შემდეგ, მათთვის უინტერესო ხდება;</w:t>
      </w:r>
    </w:p>
    <w:p w14:paraId="567F4999" w14:textId="77777777" w:rsidR="009957D5" w:rsidRPr="00E87EB2" w:rsidRDefault="009957D5" w:rsidP="009957D5">
      <w:pPr>
        <w:pStyle w:val="ListParagraph"/>
        <w:numPr>
          <w:ilvl w:val="0"/>
          <w:numId w:val="15"/>
        </w:numPr>
        <w:jc w:val="both"/>
        <w:rPr>
          <w:lang w:val="ka-GE"/>
        </w:rPr>
      </w:pPr>
      <w:r w:rsidRPr="00E87EB2">
        <w:rPr>
          <w:lang w:val="ka-GE"/>
        </w:rPr>
        <w:t>პრობლემას ორგანიზაციის მიერ განხორციელებული ღონისძიებების მცირე მასშტაბი წარმოადგენს. კერძოდ, ორგანიზაციები სხვადასხვა მიზნობრივი ქვეჯგუფის (შშმ ქალები; ეთნიკური უმცირესობის წარმომადგენელი და სოფლად მცხოვრები შშმ პირები, ფსიქო-სოციალური და ინტელექტუალური შშმ პირები და ა.შ.)  საკმარისად მოცვას  ვერ ახერხებენ;</w:t>
      </w:r>
    </w:p>
    <w:p w14:paraId="6C375051" w14:textId="77777777" w:rsidR="009957D5" w:rsidRPr="00E87EB2" w:rsidRDefault="009957D5" w:rsidP="009957D5">
      <w:pPr>
        <w:pStyle w:val="ListParagraph"/>
        <w:numPr>
          <w:ilvl w:val="0"/>
          <w:numId w:val="15"/>
        </w:numPr>
        <w:jc w:val="both"/>
        <w:rPr>
          <w:lang w:val="ka-GE"/>
        </w:rPr>
      </w:pPr>
      <w:r w:rsidRPr="00E87EB2">
        <w:rPr>
          <w:lang w:val="ka-GE"/>
        </w:rPr>
        <w:t>აღსანიშნავია, რომ კვლევაში მონაწილე ორგანიზაციებს საკუთარი საქმიანობის გავლენა არ შეუფასებიათ.  გამოცდილი ორგანიზაციების ინტერესია, რომ მათი გავლენა, როგორ მიკრო (ადგილობრივ), ისე მაკრო (რეგიონის/ქვეყნის) მასშტაბით იქნეს შესწავლილი, თუმცა ორგანიზაციის გავლენის შეფასება  არსებული მცირე ფინანსური და ადამიანური რესურსის გამო, შეუძლებლად მიაჩნიათ;</w:t>
      </w:r>
    </w:p>
    <w:p w14:paraId="2111162F"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ორგანიზაციები დონორებთან ურთიერთობისას შემდეგ სირთულეებს აწყდებიან: შშმ პირთა საკითხების მიმართ ნაკლები ინტერესი, დამწყები სამოქალაქო საზოგადოების ორგანიზაციების მხარდაჭერის და გაძლიერების ნაკლებად პრიორიტეტულობა და სხვ. აღინიშნა ისიც, რომ ადგილობრივი გრანტის გამცემ ორგანიზაციებსაც ნაკლები ინტერესი აქვთ შეზღუდული შესაძლებლობის საკითხების მიმართ; </w:t>
      </w:r>
    </w:p>
    <w:p w14:paraId="278CCC23" w14:textId="77777777" w:rsidR="009957D5" w:rsidRPr="00E87EB2" w:rsidRDefault="009957D5" w:rsidP="009957D5">
      <w:pPr>
        <w:pStyle w:val="ListParagraph"/>
        <w:numPr>
          <w:ilvl w:val="0"/>
          <w:numId w:val="15"/>
        </w:numPr>
        <w:jc w:val="both"/>
        <w:rPr>
          <w:lang w:val="ka-GE"/>
        </w:rPr>
      </w:pPr>
      <w:r w:rsidRPr="00E87EB2">
        <w:rPr>
          <w:lang w:val="ka-GE"/>
        </w:rPr>
        <w:t>მუნიციპალურ ორგანოებთან (მერია, საკრებულო) არსებობს თანამშრომლობის როგორც პოზიტიური, ისე ნეგატიური გამოცდილებები. პოზიტიურ გამოცდილებაში მოიაზრება მუნიციპალური ორგანოების  დაინტერესება შშმ პირთა საკითხების მიმართ, საკუთარი ვალდებულებებისა და პასუხისმგებლობის კარგად გააზრება, თემის საჭიროებების მოსმენა და შესაძლებლობის ფარგლებში მათი გათვალისწინება. თანამშრომლობის უარყოფითი გამოცდილება გულისხმობს ინტერესის ნაკლებობას, არაინფორმირებულობას და შშმ პირთა საჭიროებების უგულებელყოფას;</w:t>
      </w:r>
    </w:p>
    <w:p w14:paraId="5F8023FE"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ორგანიზაციებისთვის კოალიციის/ქსელის წევრობა შემდეგი თვალსაზრისით არის სასარგებლო: ა) ახალი ცოდნის/ინფორმაციის მიღება; ბ) სხვადასხვა აქტუალურ თემაზე ტრენინგებში მონაწილეობის შესაძლებლობა; გ) გამოცდილების ერთმანეთისთვის გაზიარება; დ) დაფინანსების მიღების მეტი შესაძლებლობა ე) ერთობლივი აქტივობების განხორციელება; ვ) მიზნობრივი ჯგუფების საჭიროების მიხედვით შესაბამის ორგანიზაციებში გადამისამართება; ზ) აქტუალური საკითხების ერთიანი ძალისხმევით ადვოკატირება/ლობირება; </w:t>
      </w:r>
    </w:p>
    <w:p w14:paraId="51F1B9D7" w14:textId="77777777" w:rsidR="009957D5" w:rsidRPr="00E87EB2" w:rsidRDefault="009957D5" w:rsidP="009957D5">
      <w:pPr>
        <w:pStyle w:val="ListParagraph"/>
        <w:numPr>
          <w:ilvl w:val="0"/>
          <w:numId w:val="15"/>
        </w:numPr>
        <w:jc w:val="both"/>
        <w:rPr>
          <w:lang w:val="ka-GE"/>
        </w:rPr>
      </w:pPr>
      <w:r w:rsidRPr="00E87EB2">
        <w:rPr>
          <w:lang w:val="ka-GE"/>
        </w:rPr>
        <w:t>რესპონდენტების ერთი ნაწილის შეფასებით, სარგებელი (ბენეფიტები) ქსელის/კოალიციის წევრ ორგანიზაციებზე მეტ-ნაკლებად თანაბრად უნდა ნაწილდებოდეს, რაც ამჟამად არ ხდება; ორგანიზაციები ერთმანეთს კონკურენტებად აღიქვამენ და, ამდენად, თანამშრომლობის და ერთობლივი პროექტების მომზადების მზაობა ნაკლებია;</w:t>
      </w:r>
    </w:p>
    <w:p w14:paraId="41733C88"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ორგანიზაციების ძირითადი საჭიროებები შემდეგია: შშმ პირთა გამოვლენა და აღრიცხვა მუნიციპალიტეტების მასშტაბით, შშმ თემთან მუშაობის სირთულე, თემში არსებული ნიჰილიზმის დაძლევა, საოფისე ფართის არქონა, ორგანიზაციის სტრატეგიის და სამოქმედო გეგმის შემუშავების საჭიროება, ორგანიზაციების </w:t>
      </w:r>
      <w:r w:rsidRPr="00E87EB2">
        <w:rPr>
          <w:lang w:val="ka-GE"/>
        </w:rPr>
        <w:lastRenderedPageBreak/>
        <w:t>ფინანსური მდგრადობის მოპოვება, კვალიფიციური კადრების დასაქმება, თანამშრომლების გადამზადება და სხვ;</w:t>
      </w:r>
    </w:p>
    <w:p w14:paraId="7CE5F58F" w14:textId="77777777" w:rsidR="009957D5" w:rsidRPr="00E87EB2" w:rsidRDefault="009957D5" w:rsidP="009957D5">
      <w:pPr>
        <w:pStyle w:val="ListParagraph"/>
        <w:numPr>
          <w:ilvl w:val="0"/>
          <w:numId w:val="15"/>
        </w:numPr>
        <w:jc w:val="both"/>
        <w:rPr>
          <w:lang w:val="ka-GE"/>
        </w:rPr>
      </w:pPr>
      <w:r w:rsidRPr="00E87EB2">
        <w:rPr>
          <w:lang w:val="ka-GE"/>
        </w:rPr>
        <w:t xml:space="preserve">ორგანიზაციებმა კონკრეტული საკითხები დაასახელეს, რომელთა ადვოკატირების საჭიროებაც როგორც ადგილობრივ, ისე ცენტრალურ დონეზე არსებობს (იხ. წინამდებარე ანგარიშის თავი: </w:t>
      </w:r>
      <w:r w:rsidRPr="00E87EB2">
        <w:rPr>
          <w:i/>
          <w:iCs/>
          <w:lang w:val="ka-GE"/>
        </w:rPr>
        <w:t>უფლებები, რომელთა</w:t>
      </w:r>
      <w:r w:rsidRPr="00E87EB2">
        <w:rPr>
          <w:lang w:val="ka-GE"/>
        </w:rPr>
        <w:t xml:space="preserve"> </w:t>
      </w:r>
      <w:r w:rsidRPr="00E87EB2">
        <w:rPr>
          <w:i/>
          <w:iCs/>
          <w:lang w:val="ka-GE"/>
        </w:rPr>
        <w:t>ადვოკატირების საჭიროება არსებობს</w:t>
      </w:r>
      <w:r w:rsidRPr="00E87EB2">
        <w:rPr>
          <w:lang w:val="ka-GE"/>
        </w:rPr>
        <w:t xml:space="preserve">). </w:t>
      </w:r>
    </w:p>
    <w:p w14:paraId="1D0A6C15" w14:textId="77777777" w:rsidR="009957D5" w:rsidRPr="00E87EB2" w:rsidRDefault="009957D5" w:rsidP="004163BC">
      <w:pPr>
        <w:pStyle w:val="ListParagraph"/>
        <w:jc w:val="both"/>
        <w:rPr>
          <w:lang w:val="ka-GE"/>
        </w:rPr>
      </w:pPr>
      <w:r w:rsidRPr="00E87EB2">
        <w:rPr>
          <w:lang w:val="ka-GE"/>
        </w:rPr>
        <w:br w:type="page"/>
      </w:r>
    </w:p>
    <w:p w14:paraId="33E1224B" w14:textId="77777777" w:rsidR="009957D5" w:rsidRPr="00E87EB2" w:rsidRDefault="009957D5" w:rsidP="00280F11">
      <w:pPr>
        <w:pStyle w:val="Heading2"/>
        <w:spacing w:line="276" w:lineRule="auto"/>
        <w:rPr>
          <w:lang w:val="ka-GE"/>
        </w:rPr>
      </w:pPr>
      <w:bookmarkStart w:id="26" w:name="_Toc135601611"/>
      <w:r w:rsidRPr="00E87EB2">
        <w:rPr>
          <w:lang w:val="ka-GE"/>
        </w:rPr>
        <w:lastRenderedPageBreak/>
        <w:t>ორგანიზაციების დაარსება - მოტივაცია, გამოცდილება და სირთულეები</w:t>
      </w:r>
      <w:bookmarkEnd w:id="26"/>
      <w:r w:rsidRPr="00E87EB2">
        <w:rPr>
          <w:lang w:val="ka-GE"/>
        </w:rPr>
        <w:t xml:space="preserve"> </w:t>
      </w:r>
    </w:p>
    <w:p w14:paraId="5EED67B8" w14:textId="77777777" w:rsidR="009957D5" w:rsidRPr="00E87EB2" w:rsidRDefault="009957D5" w:rsidP="00280F11">
      <w:pPr>
        <w:spacing w:line="276" w:lineRule="auto"/>
        <w:jc w:val="both"/>
        <w:rPr>
          <w:lang w:val="ka-GE"/>
        </w:rPr>
      </w:pPr>
      <w:r w:rsidRPr="00E87EB2">
        <w:rPr>
          <w:lang w:val="ka-GE"/>
        </w:rPr>
        <w:t xml:space="preserve">კვლევისთვის საინტერესო იყო იმის გარკვევა, თუ რა ფაქტორებმა შეუწყვეს ხელი ორგანიზაციების დაარსებას. </w:t>
      </w:r>
      <w:bookmarkStart w:id="27" w:name="_Hlk127280376"/>
      <w:r w:rsidRPr="00E87EB2">
        <w:rPr>
          <w:b/>
          <w:bCs/>
          <w:lang w:val="ka-GE"/>
        </w:rPr>
        <w:t xml:space="preserve">შშმ პირთა და მშობელთა ორგანიზაციების დაარსების წამყვანი მოტივატორი შშმ თემის წევრის, ან ოჯახის შშმ წევრის მდგომარეობის გაუმჯობესება იყო </w:t>
      </w:r>
      <w:bookmarkEnd w:id="27"/>
      <w:r w:rsidRPr="00E87EB2">
        <w:rPr>
          <w:lang w:val="ka-GE"/>
        </w:rPr>
        <w:t xml:space="preserve">- </w:t>
      </w:r>
      <w:r w:rsidRPr="00E87EB2">
        <w:rPr>
          <w:i/>
          <w:iCs/>
          <w:lang w:val="ka-GE"/>
        </w:rPr>
        <w:t>„ჩემი მესამე შვილია მოტივატორი, რომელიც სმენის პრობლემების მქონეა. როდესაც მე შევეჩეხე ასე ვთქვათ პრობლემას, არ არსებობდა არანაირი წყარო და პროგრამა ზუგდიდში“ (შშმ პირთა მშობელთა ორგანიზაცია; დასავლეთ საქართველო).</w:t>
      </w:r>
      <w:r w:rsidRPr="00E87EB2">
        <w:rPr>
          <w:lang w:val="ka-GE"/>
        </w:rPr>
        <w:t xml:space="preserve"> კიდევ ერთი ხელშემწყობი ფაქტორი, რამაც თემის წევრებს უბიძგა ორგანიზაციის დაარსებისკენ, შესაბამისი პროფესიული გამოცდილების ქონა იყო. კერძოდ, საპროექტო განაცხადების მომზადების, პროექტის მართვის და ა.შ. გამოცდილება. ასევე, საქმიანი ვიზიტები უცხოეთში, სადაც შშმ პირთა უფლებრივი მდგომარეობისა და არსებული მომსახურებების შესახებ მიიღეს ინფორმაცია.</w:t>
      </w:r>
    </w:p>
    <w:p w14:paraId="54B0DAD4" w14:textId="77777777" w:rsidR="009957D5" w:rsidRPr="00E87EB2" w:rsidRDefault="009957D5" w:rsidP="00280F11">
      <w:pPr>
        <w:spacing w:line="276" w:lineRule="auto"/>
        <w:ind w:left="1440"/>
        <w:jc w:val="both"/>
        <w:rPr>
          <w:i/>
          <w:iCs/>
          <w:lang w:val="ka-GE"/>
        </w:rPr>
      </w:pPr>
      <w:r w:rsidRPr="00E87EB2">
        <w:rPr>
          <w:i/>
          <w:iCs/>
          <w:lang w:val="ka-GE"/>
        </w:rPr>
        <w:t xml:space="preserve">„ჩვენი შვილები, როდესაც ჩაკეტილები გვყავდა, დადიოდა კათოლიკური სარწმუნოების წარმომადგენელი, რომელიც გვიწვევდა თავიანთ ორგანიზაციაში, ცოტა თავი შევიკავეთ, მაგრამ სხვა გზა არ იყო.  პოლონეთში ვიყავი და იქ დავინახე, როგორია შეზღუდული შესაძლებლობის მქონე პირთა ცხოვრება. ამის შემდეგ მშობლებს დაგვებადა აზრი, რომ ჩვენ დაგვეწყო საქმიანობა“ (შშმ პირთა მშობელთა ორგანიზაცია; დასავლეთ საქართველო) </w:t>
      </w:r>
    </w:p>
    <w:p w14:paraId="1FC7E0D1" w14:textId="77777777" w:rsidR="009957D5" w:rsidRPr="00E87EB2" w:rsidRDefault="009957D5" w:rsidP="00280F11">
      <w:pPr>
        <w:spacing w:line="276" w:lineRule="auto"/>
        <w:jc w:val="both"/>
        <w:rPr>
          <w:lang w:val="ka-GE"/>
        </w:rPr>
      </w:pPr>
      <w:r w:rsidRPr="00E87EB2">
        <w:rPr>
          <w:lang w:val="ka-GE"/>
        </w:rPr>
        <w:t xml:space="preserve">რაც შეეხება  </w:t>
      </w:r>
      <w:bookmarkStart w:id="28" w:name="_Hlk127281266"/>
      <w:r w:rsidRPr="00E87EB2">
        <w:rPr>
          <w:lang w:val="ka-GE"/>
        </w:rPr>
        <w:t>შეზღუდული შესაძლებლობის საკითხებზე</w:t>
      </w:r>
      <w:bookmarkEnd w:id="28"/>
      <w:r w:rsidRPr="00E87EB2">
        <w:rPr>
          <w:lang w:val="ka-GE"/>
        </w:rPr>
        <w:t xml:space="preserve">  მომუშავე ორგანიზაციებს, </w:t>
      </w:r>
      <w:bookmarkStart w:id="29" w:name="_Hlk127281255"/>
      <w:r w:rsidRPr="00E87EB2">
        <w:rPr>
          <w:b/>
          <w:bCs/>
          <w:lang w:val="ka-GE"/>
        </w:rPr>
        <w:t xml:space="preserve">შშმ საკითხებით დაინტერესებას ორმა ფაქტორმა შეუწყო ხელი - ა) დონორი ორგანიზაციების მიერ შშმ საკითხების პრიორიტეტად დასახელება და ბ) შშმ არასრულწლოვანებისთვის სახელმწიფო სოციალური და ჯანდაცვის პროგრამები გაჩენა, რომელთა მიმწოდებლებიც სამოქალაქო საზოგადოების ორგანიზაციები გახდნენ. </w:t>
      </w:r>
      <w:bookmarkEnd w:id="29"/>
    </w:p>
    <w:p w14:paraId="520877AF" w14:textId="77777777" w:rsidR="009957D5" w:rsidRPr="00E87EB2" w:rsidRDefault="009957D5" w:rsidP="00D82907">
      <w:pPr>
        <w:spacing w:line="276" w:lineRule="auto"/>
        <w:ind w:left="1440"/>
        <w:jc w:val="both"/>
        <w:rPr>
          <w:i/>
          <w:iCs/>
          <w:lang w:val="ka-GE"/>
        </w:rPr>
      </w:pPr>
      <w:r w:rsidRPr="00E87EB2">
        <w:rPr>
          <w:i/>
          <w:iCs/>
          <w:lang w:val="ka-GE"/>
        </w:rPr>
        <w:t>„ჩემი პირველი შეხვედრა მაინც იყო ჩემი პროფესიიდან გამომდინარე, თბილისში ვნახე დღის ცენტრი, სადაც ზრდასრული შშმ პირები იყვნენ დასაქმებულნი და ჩემი თავი შევთავაზე როგორც მუსიკის პედაგოგად. ამის შემდეგ გამიჩნდა სურვილი, რომ საქმიანობა დამეწყო. გაჩნდა მომსახურების მიწოდების საჭიროებაც“ (შშმ საკითხებზე მომუშავე ორგანიზაცია; აღმოსავლეთ საქართველო)</w:t>
      </w:r>
    </w:p>
    <w:p w14:paraId="29E45289" w14:textId="77777777" w:rsidR="009957D5" w:rsidRPr="00E87EB2" w:rsidRDefault="009957D5" w:rsidP="00D82907">
      <w:pPr>
        <w:spacing w:line="276" w:lineRule="auto"/>
        <w:jc w:val="both"/>
        <w:rPr>
          <w:lang w:val="ka-GE"/>
        </w:rPr>
      </w:pPr>
      <w:r w:rsidRPr="00E87EB2">
        <w:rPr>
          <w:lang w:val="ka-GE"/>
        </w:rPr>
        <w:t xml:space="preserve">აღსანიშნავია, რომ ორგანიზაციების ნაწილი პროექტის ფარგლებშია დაარსებული. </w:t>
      </w:r>
    </w:p>
    <w:p w14:paraId="373F2311" w14:textId="77777777" w:rsidR="009957D5" w:rsidRPr="00E87EB2" w:rsidRDefault="009957D5" w:rsidP="00280F11">
      <w:pPr>
        <w:spacing w:line="276" w:lineRule="auto"/>
        <w:ind w:left="1440"/>
        <w:jc w:val="both"/>
        <w:rPr>
          <w:i/>
          <w:iCs/>
          <w:lang w:val="ka-GE"/>
        </w:rPr>
      </w:pPr>
      <w:r w:rsidRPr="00E87EB2">
        <w:rPr>
          <w:rFonts w:cstheme="minorHAnsi"/>
          <w:i/>
          <w:iCs/>
          <w:lang w:val="ka-GE"/>
        </w:rPr>
        <w:t>„</w:t>
      </w:r>
      <w:r w:rsidRPr="00E87EB2">
        <w:rPr>
          <w:rFonts w:cstheme="minorHAnsi"/>
          <w:lang w:val="ka-GE"/>
        </w:rPr>
        <w:t xml:space="preserve">საერთაშორისო განვითარების სააგენტოს USAID-ის </w:t>
      </w:r>
      <w:r w:rsidRPr="00E87EB2">
        <w:rPr>
          <w:rFonts w:cstheme="minorHAnsi"/>
          <w:i/>
          <w:iCs/>
          <w:lang w:val="ka-GE"/>
        </w:rPr>
        <w:t>პროექტის ფარგლებში გაიხსნა მარნეულის ფილიალი. პროექტის დასრულების შემდგომ მარნეულის მუნიციპალიტეტის ხელისუფლებამ გვთხოვა,</w:t>
      </w:r>
      <w:r w:rsidRPr="00E87EB2">
        <w:rPr>
          <w:i/>
          <w:iCs/>
          <w:lang w:val="ka-GE"/>
        </w:rPr>
        <w:t xml:space="preserve"> რომ არ გავსულიყავით რაიონიდან, რადგან არ არსებობდა არანაირი სოციალური სერვისი და იძულებულები იყვნენ შშმ ბავშვებს და მშობლებს თბილისში მიეღოთ მომსახურება“ </w:t>
      </w:r>
      <w:bookmarkStart w:id="30" w:name="_Hlk126587242"/>
      <w:r w:rsidRPr="00E87EB2">
        <w:rPr>
          <w:i/>
          <w:iCs/>
          <w:lang w:val="ka-GE"/>
        </w:rPr>
        <w:t xml:space="preserve">(შშმ პირთა ორგანიზაცია; აღმოსავლეთ საქართველო). </w:t>
      </w:r>
      <w:bookmarkEnd w:id="30"/>
    </w:p>
    <w:p w14:paraId="0C312017" w14:textId="77777777" w:rsidR="009957D5" w:rsidRPr="00E87EB2" w:rsidRDefault="009957D5" w:rsidP="00280F11">
      <w:pPr>
        <w:spacing w:line="276" w:lineRule="auto"/>
        <w:jc w:val="both"/>
        <w:rPr>
          <w:lang w:val="ka-GE"/>
        </w:rPr>
      </w:pPr>
      <w:r w:rsidRPr="00E87EB2">
        <w:rPr>
          <w:lang w:val="ka-GE"/>
        </w:rPr>
        <w:lastRenderedPageBreak/>
        <w:t xml:space="preserve">შშმპ ორგანიზაცია - ქუთაისის დამოუკიდებელი ცხოვრების ცენტრი </w:t>
      </w:r>
      <w:r w:rsidRPr="00E87EB2">
        <w:rPr>
          <w:i/>
          <w:iCs/>
          <w:lang w:val="ka-GE"/>
        </w:rPr>
        <w:t>„მაკ ჯორჯია საქართველოს“</w:t>
      </w:r>
      <w:r w:rsidRPr="00E87EB2">
        <w:rPr>
          <w:lang w:val="ka-GE"/>
        </w:rPr>
        <w:t xml:space="preserve"> და </w:t>
      </w:r>
      <w:r w:rsidRPr="00E87EB2">
        <w:rPr>
          <w:i/>
          <w:iCs/>
          <w:lang w:val="ka-GE"/>
        </w:rPr>
        <w:t>„კოალიცია დამოუკიდებელი ცხოვრებისათვის“</w:t>
      </w:r>
      <w:r w:rsidRPr="00E87EB2">
        <w:rPr>
          <w:lang w:val="ka-GE"/>
        </w:rPr>
        <w:t xml:space="preserve"> მხარდაჭერით დაარსდა. ორგანიზაცია ჯერ კიდევ პროექტის ფარგლებში აგრძელებს ფუნქციონირებას, თუმცა, რეგიონულ დონეზე თავს დამოუკიდებელ აქტორად წარმოაჩენს. </w:t>
      </w:r>
    </w:p>
    <w:p w14:paraId="53A8CED2" w14:textId="77777777" w:rsidR="009957D5" w:rsidRPr="00E87EB2" w:rsidRDefault="009957D5" w:rsidP="0029639B">
      <w:pPr>
        <w:spacing w:line="276" w:lineRule="auto"/>
        <w:jc w:val="both"/>
        <w:rPr>
          <w:lang w:val="ka-GE"/>
        </w:rPr>
      </w:pPr>
      <w:r w:rsidRPr="00E87EB2">
        <w:rPr>
          <w:lang w:val="ka-GE"/>
        </w:rPr>
        <w:t xml:space="preserve">ორგანიზაციების წარმომადგენლებმა </w:t>
      </w:r>
      <w:bookmarkStart w:id="31" w:name="_Hlk127282093"/>
      <w:r w:rsidRPr="00E87EB2">
        <w:rPr>
          <w:b/>
          <w:bCs/>
          <w:lang w:val="ka-GE"/>
        </w:rPr>
        <w:t>ორგანიზაციის დაარსების დროს წარმოჩენილ შემდეგ სირთულეებზე გაამახვილეს ყურადღება: 1) საოფისე ფართის არქონა 2) თემში ცნობადობის და სანდოობის მოპოვების სირთულე</w:t>
      </w:r>
      <w:bookmarkEnd w:id="31"/>
      <w:r w:rsidRPr="00E87EB2">
        <w:rPr>
          <w:lang w:val="ka-GE"/>
        </w:rPr>
        <w:t xml:space="preserve"> </w:t>
      </w:r>
      <w:r w:rsidRPr="00E87EB2">
        <w:rPr>
          <w:i/>
          <w:iCs/>
          <w:lang w:val="ka-GE"/>
        </w:rPr>
        <w:t xml:space="preserve">-„ორგანიზაციას სჭირდება გამოცდილება და პირადი მოტივაციის ხარჯზე მოვედით აქამდე, რომ გვაქვს საკუთარი ფართი, რესურსი და გამართული მენეჯმენტი“  (შშმპ მშობელთა ორგანიზაცია; მთელი საქართველო); </w:t>
      </w:r>
      <w:bookmarkStart w:id="32" w:name="_Hlk127282123"/>
      <w:r w:rsidRPr="00E87EB2">
        <w:rPr>
          <w:b/>
          <w:bCs/>
          <w:lang w:val="ka-GE"/>
        </w:rPr>
        <w:t>3) ადამიანური რესურსების სიმწირე</w:t>
      </w:r>
      <w:r w:rsidRPr="00E87EB2">
        <w:rPr>
          <w:lang w:val="ka-GE"/>
        </w:rPr>
        <w:t xml:space="preserve"> </w:t>
      </w:r>
      <w:bookmarkEnd w:id="32"/>
      <w:r w:rsidRPr="00E87EB2">
        <w:rPr>
          <w:lang w:val="ka-GE"/>
        </w:rPr>
        <w:t xml:space="preserve">- </w:t>
      </w:r>
      <w:r w:rsidRPr="00E87EB2">
        <w:rPr>
          <w:i/>
          <w:iCs/>
          <w:lang w:val="ka-GE"/>
        </w:rPr>
        <w:t>„ყველა ყველაფერს ვაკეთებდით. დრო დაგვჭირდა რომ ყველას თავისი განსაზღვრული სამუშაო მიმართულება ჰქონოდა“ (შშმპ მშობელთა ორგანიზაცია; ფარავს მთელ საქართველო);</w:t>
      </w:r>
    </w:p>
    <w:p w14:paraId="0E133E89" w14:textId="77777777" w:rsidR="009957D5" w:rsidRPr="00E87EB2" w:rsidRDefault="009957D5" w:rsidP="00005A38">
      <w:pPr>
        <w:pStyle w:val="Heading2"/>
        <w:rPr>
          <w:lang w:val="ka-GE"/>
        </w:rPr>
      </w:pPr>
      <w:bookmarkStart w:id="33" w:name="_Toc135601612"/>
      <w:r w:rsidRPr="00E87EB2">
        <w:rPr>
          <w:lang w:val="ka-GE"/>
        </w:rPr>
        <w:t>ორგანიზაციის საქმიანობის არეალი და სამიზნე ჯგუფების მოცვა</w:t>
      </w:r>
      <w:bookmarkEnd w:id="33"/>
    </w:p>
    <w:p w14:paraId="1352C4FF" w14:textId="77777777" w:rsidR="009957D5" w:rsidRPr="00E87EB2" w:rsidRDefault="009957D5" w:rsidP="00005A38">
      <w:pPr>
        <w:spacing w:line="276" w:lineRule="auto"/>
        <w:jc w:val="both"/>
        <w:rPr>
          <w:lang w:val="ka-GE"/>
        </w:rPr>
      </w:pPr>
      <w:r w:rsidRPr="00E87EB2">
        <w:rPr>
          <w:lang w:val="ka-GE"/>
        </w:rPr>
        <w:t>იმის მიუხედავად, რომ თვისებრივი კვლევის ფარგლებში შერჩეული ორგანიზაციების საქმიანობის ტიპი, სფერო, არეალი ერთმანეთისგან განსხვავებულია, საქმიანობების საერთო მახასიათებლების გამოყოფა შესაძლებელია. ესენია: შშმ თემთან კომუნიკაცია, საჭიროებების იდენტიფიცირება და მათზე რეაგირება, ტრენინგების/სემინარების ორგანიზება/მონაწილეობის მიღება, საპროექტო იდეების მოფიქრება და განაცხადების მომზადება, დონორ ორგანიზაციებთან კომუნიკაცია, საქმიანობის შესახებ ინფორმაციის გავრცელება, ადმინისტრაციული საქმიანობის წარმოება, ფინანსების მართვა, პროექტის აქტივობების განხორციელება, კონსულტირება, ანგარიშების მომზადება და პრეზენტაციის გამართვა, მოხალისეთა შერჩევა, კადრების გადამზადება და სოციალური მედიის მართვა.</w:t>
      </w:r>
    </w:p>
    <w:p w14:paraId="695C1917" w14:textId="77777777" w:rsidR="009957D5" w:rsidRPr="00E87EB2" w:rsidRDefault="009957D5" w:rsidP="00280F11">
      <w:pPr>
        <w:spacing w:line="276" w:lineRule="auto"/>
        <w:jc w:val="both"/>
        <w:rPr>
          <w:lang w:val="ka-GE"/>
        </w:rPr>
      </w:pPr>
      <w:r w:rsidRPr="00E87EB2">
        <w:rPr>
          <w:lang w:val="ka-GE"/>
        </w:rPr>
        <w:t xml:space="preserve">აღსანიშნავია, რომ თვისებრივი კვლევის ფარგლებში შერჩეული ორგანიზაციები, როგორც არასრუწლოვან და სრულწლოვან, ისე ოთხივე შეზღუდვის (ფიზიკური, სენსორული, ინტელექტუალური და ფსიქო-სოციალური) მქონე პირებთან მუშაობენ. ორგანიზაციების წარმომადგენლებმა ფოკუს ჯგუფების დროს შშმ თემთან და ოჯახის წევრებთან ურთიერთობის გამოცდილებასა და სპეციფიკაზე ისაუბრეს. </w:t>
      </w:r>
      <w:r w:rsidRPr="00E87EB2">
        <w:rPr>
          <w:b/>
          <w:bCs/>
          <w:lang w:val="ka-GE"/>
        </w:rPr>
        <w:t>ერთ-ერთი ყველაზე რთული ეტაპი, რასაც ორგანიზაციები</w:t>
      </w:r>
      <w:r w:rsidRPr="00E87EB2">
        <w:rPr>
          <w:lang w:val="ka-GE"/>
        </w:rPr>
        <w:t xml:space="preserve"> </w:t>
      </w:r>
      <w:r w:rsidRPr="00E87EB2">
        <w:rPr>
          <w:b/>
          <w:bCs/>
          <w:lang w:val="ka-GE"/>
        </w:rPr>
        <w:t>შშმ პირებთან და მათი ოჯახის წევრებთან ურთიერთობისა აწყდებიან - მათი ნდობის მოპოვება და თემში არსებული ნიჰილიზმის დაძლევაა.</w:t>
      </w:r>
      <w:r w:rsidRPr="00E87EB2">
        <w:rPr>
          <w:lang w:val="ka-GE"/>
        </w:rPr>
        <w:t xml:space="preserve"> </w:t>
      </w:r>
    </w:p>
    <w:p w14:paraId="0D3B78E0" w14:textId="77777777" w:rsidR="009957D5" w:rsidRPr="00E87EB2" w:rsidRDefault="009957D5" w:rsidP="00280F11">
      <w:pPr>
        <w:spacing w:line="276" w:lineRule="auto"/>
        <w:ind w:left="1440"/>
        <w:jc w:val="both"/>
        <w:rPr>
          <w:i/>
          <w:iCs/>
          <w:lang w:val="ka-GE"/>
        </w:rPr>
      </w:pPr>
      <w:r w:rsidRPr="00E87EB2">
        <w:rPr>
          <w:i/>
          <w:iCs/>
          <w:lang w:val="ka-GE"/>
        </w:rPr>
        <w:t xml:space="preserve">„არავინ არ თქვას რომ იოლია, იმიტომ, რომ ძალიან რთულია მათი ნდობის მოპოვება, გარეთ გამოყვანა, ასევე ძალიან რთულია დაუმტკიცო, რომ ჩართულობა სხვადასხვა აქტივობაში მნიშვნელოვანია“ (შშმ ქალთა ორგანიზაცია; დასავლეთ საქართველო) </w:t>
      </w:r>
    </w:p>
    <w:p w14:paraId="3D98E3F8" w14:textId="77777777" w:rsidR="009957D5" w:rsidRPr="00E87EB2" w:rsidRDefault="009957D5" w:rsidP="00280F11">
      <w:pPr>
        <w:spacing w:line="276" w:lineRule="auto"/>
        <w:jc w:val="both"/>
        <w:rPr>
          <w:lang w:val="ka-GE"/>
        </w:rPr>
      </w:pPr>
      <w:r w:rsidRPr="00E87EB2">
        <w:rPr>
          <w:b/>
          <w:bCs/>
          <w:lang w:val="ka-GE"/>
        </w:rPr>
        <w:t>შშმ თემთან ურთიერთობისას მნიშვნელოვანია ადეკვატური მოლოდინების შექმნა</w:t>
      </w:r>
      <w:r w:rsidRPr="00E87EB2">
        <w:rPr>
          <w:lang w:val="ka-GE"/>
        </w:rPr>
        <w:t xml:space="preserve"> - </w:t>
      </w:r>
      <w:r w:rsidRPr="00E87EB2">
        <w:rPr>
          <w:i/>
          <w:iCs/>
          <w:lang w:val="ka-GE"/>
        </w:rPr>
        <w:t>„არ შეპირდე ის, რასაც ვერ გაუკეთებ და რასაც არ გააკეთებ, იმიტომ, რომ დაიღალნენ, ბევრი იმედგაცრუება აქვთ ნანახი“  (შშმ ქალთა ორგანიზაცია; დასავლეთ საქართველო).</w:t>
      </w:r>
      <w:r w:rsidRPr="00E87EB2">
        <w:rPr>
          <w:lang w:val="ka-GE"/>
        </w:rPr>
        <w:t xml:space="preserve"> </w:t>
      </w:r>
      <w:r w:rsidRPr="00E87EB2">
        <w:rPr>
          <w:lang w:val="ka-GE"/>
        </w:rPr>
        <w:lastRenderedPageBreak/>
        <w:t xml:space="preserve">თავიდანვე ცხადი უნდა იყოს, თუ რა რესურსი გააჩნია ორგანიზაციას შშმ თემის დასახმარებლად. როგორც რესპონდენტებმა განაცხადეს, თემთან კომუნიკაციასა და მათი ნდობის მოპოვებას აადვილებს ორგანიზაციის ცნობადობა და კარგი რეპუტაცია  - </w:t>
      </w:r>
      <w:r w:rsidRPr="00E87EB2">
        <w:rPr>
          <w:i/>
          <w:iCs/>
          <w:lang w:val="ka-GE"/>
        </w:rPr>
        <w:t>„სამეგრელო პატარა რეგიონია და ჩვენს ორგანიზაციას უკვე მოპოვებული აქვს ნდობა და პოპულარობა. აქამდე სამეგრელოს ყველა მუნიციპალიტეტში გვაქვს განხორციელებული პროექტი, ამიტომ, შშმ პირებთან თანამშრომლობა არ გვიჭირს“ (შშმ პირთა ორგანიზაცია; დასავლეთ საქართველო).</w:t>
      </w:r>
      <w:r w:rsidRPr="00E87EB2">
        <w:rPr>
          <w:lang w:val="ka-GE"/>
        </w:rPr>
        <w:t xml:space="preserve"> </w:t>
      </w:r>
    </w:p>
    <w:p w14:paraId="2D6E7C95" w14:textId="77777777" w:rsidR="009957D5" w:rsidRPr="00E87EB2" w:rsidRDefault="009957D5" w:rsidP="00280F11">
      <w:pPr>
        <w:spacing w:line="276" w:lineRule="auto"/>
        <w:jc w:val="both"/>
        <w:rPr>
          <w:lang w:val="ka-GE"/>
        </w:rPr>
      </w:pPr>
      <w:r w:rsidRPr="00E87EB2">
        <w:rPr>
          <w:b/>
          <w:bCs/>
          <w:lang w:val="ka-GE"/>
        </w:rPr>
        <w:t xml:space="preserve">სამიზნე ჯგუფებთან დასაკავშირებლად, ორგანიზაციები, ძირითადად, შემდეგ გზებს იყენებენ: 1) მუნიციპალურ ორგანოებთან, მათ შორის მუნიციპალიტეტთან არსებულ შშმ პირთა და გენდერული თანასწორობის საბჭოებთან, თანამშრომლობა 2) შშმ თემთან ადგილზე (ოჯახებში) ვიზიტები და პირისპირ შეხვედრები 3) პარტნიორ ორგანიზაციებთან, მათ შორის, მომსახურების მიმწოდებელი ორგანიზაციებთან თანამშრომლობა და მათგან შშმ პირების შესახებ ინფორმაციის მოპოვება 3) ე.წ. „თოვლის გუნდის“ მეთოდის გამოყენება, რაც თემის წევრის მეშვეობით, თემის სხვა წევრთან დაკავშირებას ითვალისწინებს.  </w:t>
      </w:r>
      <w:r w:rsidRPr="00E87EB2">
        <w:rPr>
          <w:lang w:val="ka-GE"/>
        </w:rPr>
        <w:t xml:space="preserve">აღსანიშნავია, რომ სახელმწიფო სტრუქტურები, მათ შორის, მუნიციპალური ორგანოები, პერსონალური ინფორმაციის დაცვის კანონით გათვალისწინებული მოთხოვნების შესაბამისად, შშმ პირების და მათი ოჯახის წევრების საკონტაქტო ინფორმაციას არ გასცემენ. რესპონდენტები აღნიშნავენ, რომ ასეთ შემთხვევაში გამოსავალი არსებობს. კერძოდ, მუნიციპალიტეტის მერიის თანამშრომლებს შეუძლიათ შშმ პირებთან დაკავშირება და მათგან თანხმობის მოპოვების შემდეგ საკონტაქტო ინფორმაციის ორგანიზაციებისთვის გაზიარება. ეს მნიშვნელოვნად გაამარტივებდა რეგიონებში სამოქალაქო ორგანიზაციების შშმ თემთან და მათი ოჯახის წევრებთან დაკავშირებას.  </w:t>
      </w:r>
    </w:p>
    <w:p w14:paraId="02AE31A8" w14:textId="77777777" w:rsidR="009957D5" w:rsidRPr="00E87EB2" w:rsidRDefault="009957D5" w:rsidP="00280F11">
      <w:pPr>
        <w:spacing w:line="276" w:lineRule="auto"/>
        <w:jc w:val="both"/>
        <w:rPr>
          <w:lang w:val="ka-GE"/>
        </w:rPr>
      </w:pPr>
      <w:r w:rsidRPr="00E87EB2">
        <w:rPr>
          <w:lang w:val="ka-GE"/>
        </w:rPr>
        <w:t xml:space="preserve">კვლევაში მონაწილე შშმ პირთა მშობელთა ორგანიზაციის წარმომადგენელმა აღნიშნა, რომ ზუგდიდში სმენის პრობლემები მქონე </w:t>
      </w:r>
      <w:bookmarkStart w:id="34" w:name="_Hlk127282787"/>
      <w:r w:rsidRPr="00E87EB2">
        <w:rPr>
          <w:lang w:val="ka-GE"/>
        </w:rPr>
        <w:t xml:space="preserve">ბავშვების მშობლების </w:t>
      </w:r>
      <w:bookmarkEnd w:id="34"/>
      <w:r w:rsidRPr="00E87EB2">
        <w:rPr>
          <w:lang w:val="ka-GE"/>
        </w:rPr>
        <w:t xml:space="preserve">დაინტერესება უჭირს - </w:t>
      </w:r>
      <w:r w:rsidRPr="00E87EB2">
        <w:rPr>
          <w:i/>
          <w:iCs/>
          <w:lang w:val="ka-GE"/>
        </w:rPr>
        <w:t>„თანამოაზრე მშობლები ვერ ვიპოვე და დღემდე მიჭირს, იმიტომ, რომ მშობლები, რომლებიც არიან სოციალურად დაუცველი ოჯახის წარმომადგენლები, მატერიალური და ეკონომიკური პრობლემებით, რთულია მათი  დაინტერესება“ (შშმ პირთა მშობელთა ორგანიზაცია; დასავლეთ საქართველო).</w:t>
      </w:r>
      <w:r w:rsidRPr="00E87EB2">
        <w:rPr>
          <w:lang w:val="ka-GE"/>
        </w:rPr>
        <w:t xml:space="preserve"> </w:t>
      </w:r>
      <w:bookmarkStart w:id="35" w:name="_Hlk127282855"/>
      <w:r w:rsidRPr="00E87EB2">
        <w:rPr>
          <w:b/>
          <w:bCs/>
          <w:lang w:val="ka-GE"/>
        </w:rPr>
        <w:t>მშობელთა დაინტერესება და ჩართულობა იზრდება მაშინ, როცა შეხვედრები მუნიციპალურ ორგანოებში (მერია, საკრებულო) იმართება, რადგან ასეთ დროს, დახმარების აღმოჩენის მოლოდინი არსებობს.</w:t>
      </w:r>
      <w:r w:rsidRPr="00E87EB2">
        <w:rPr>
          <w:lang w:val="ka-GE"/>
        </w:rPr>
        <w:t xml:space="preserve">  </w:t>
      </w:r>
      <w:bookmarkEnd w:id="35"/>
    </w:p>
    <w:p w14:paraId="6FB39F1E" w14:textId="77777777" w:rsidR="009957D5" w:rsidRPr="00E87EB2" w:rsidRDefault="009957D5" w:rsidP="00280F11">
      <w:pPr>
        <w:spacing w:line="276" w:lineRule="auto"/>
        <w:jc w:val="both"/>
        <w:rPr>
          <w:lang w:val="ka-GE"/>
        </w:rPr>
      </w:pPr>
      <w:r w:rsidRPr="00E87EB2">
        <w:rPr>
          <w:lang w:val="ka-GE"/>
        </w:rPr>
        <w:t xml:space="preserve">სამცხე-ჯავახეთში მოქმედ ორგანიზაციას ეთნიკურ სომხებთანაც, ნინოწმინდასა და ახალქალაქში მცხოვრებ შშმ პირებთან და ოჯახის წევრებთან სატელეფონო კომუნიკაცია აქვს. ამის მიზეზი ისაა, რომ ორგანიზაციას ადგილზე ვიზიტების განსახორციელებლად საკმარისი ორგანიზაციული და ფინანსური რესურსები არ გააჩნია. ქვემო ქართლში შშმ პირთათვის მომსახურების მიმწოდებელ ორგანიზაციაში ქართულ და აზერბაიჯანულ ენოვანი სპეციალისტები არიან დასაქმებულები, შესაბამისად, ბენეფიციარებში ენის ბარიერი არ არის. </w:t>
      </w:r>
    </w:p>
    <w:p w14:paraId="58EC3EBB" w14:textId="77777777" w:rsidR="009957D5" w:rsidRPr="00E87EB2" w:rsidRDefault="009957D5" w:rsidP="00280F11">
      <w:pPr>
        <w:spacing w:line="276" w:lineRule="auto"/>
        <w:jc w:val="both"/>
        <w:rPr>
          <w:lang w:val="ka-GE"/>
        </w:rPr>
      </w:pPr>
      <w:r w:rsidRPr="00E87EB2">
        <w:rPr>
          <w:lang w:val="ka-GE"/>
        </w:rPr>
        <w:lastRenderedPageBreak/>
        <w:t xml:space="preserve">მთელი ქვეყნის მასშტაბით მომუშავე ორგანიზაციები რეგიონული ორგანიზაციებისგან იმით განსხვავდებიან, რომ 1) ორგანიზაციის მიზნობრივ ჯგუფს საქართველოს ნებისმიერ რეგიონში მცხოვრები შშმ თემი და მისი ოჯახის წევრი წარმოადგენს; 2) აქტივობებს პროექტით გათვალისწინებულ რეგიონებში ახორციელებენ, რაც ცვალებადია და შესაძლებელია ნებისმიერ რეგიონი დაიფაროს. ხოლო რეგიონული ორგანიზაციების საქმიანობა კონკრეტული რეგიონებით და/ან  მუნიციპალიტეტებითაა შემოფარგლული.  </w:t>
      </w:r>
    </w:p>
    <w:p w14:paraId="7A2F6E03" w14:textId="77777777" w:rsidR="009957D5" w:rsidRPr="00E87EB2" w:rsidRDefault="009957D5" w:rsidP="00280F11">
      <w:pPr>
        <w:spacing w:line="276" w:lineRule="auto"/>
        <w:jc w:val="both"/>
        <w:rPr>
          <w:i/>
          <w:iCs/>
          <w:lang w:val="ka-GE"/>
        </w:rPr>
      </w:pPr>
      <w:r w:rsidRPr="00E87EB2">
        <w:rPr>
          <w:lang w:val="ka-GE"/>
        </w:rPr>
        <w:t xml:space="preserve">როგორც კვლევაში მონაწილე ერთ-ერთმა რესპონდენტმა აღნიშნა, მისი ორგანიზაცია ერთადერთია, რომლებიც კონკრეტულ ჯგუფს სხვადასხვა სახის მომსახურებას აწვდის - </w:t>
      </w:r>
      <w:r w:rsidRPr="00E87EB2">
        <w:rPr>
          <w:i/>
          <w:iCs/>
          <w:lang w:val="ka-GE"/>
        </w:rPr>
        <w:t>„ჩვენი ორგანიზაცია ერთადერთია, რომელიც დაუნის სინდრომის მქონე პირებზე მუშაობს. ამიტომ, ბუნებრივია, რომ მთლიანად ვფარავთ ქვეყანას, რადგან დაუნის სინდრომის მქონე ბავშვი ყველგან იბადება“ (შშმ პირთა მშობელთა ორგანიზაცია).</w:t>
      </w:r>
      <w:r w:rsidRPr="00E87EB2">
        <w:rPr>
          <w:lang w:val="ka-GE"/>
        </w:rPr>
        <w:t xml:space="preserve"> ორგანიზაციას გააჩნია ბაზა, სადაც 800 ოჯახის შესახებ დეტალური ინფორმაციაა მოცემული - </w:t>
      </w:r>
      <w:r w:rsidRPr="00E87EB2">
        <w:rPr>
          <w:i/>
          <w:iCs/>
          <w:lang w:val="ka-GE"/>
        </w:rPr>
        <w:t>„შევქმენით პროგრამა, სადაც „ქეისებად“ არის ოჯახები კატეგორიზირებული. მაგალითად, ბავშვს შემოსვლისას რა საჭიროება ჰქონდა, რა დავუკმაყოფილეთ, დამატებით რა არის გასაკეთებელი, განვითარების რა ეტაპზე რა საჭიროება აქვს და ა.შ.“</w:t>
      </w:r>
      <w:r w:rsidRPr="00E87EB2">
        <w:rPr>
          <w:lang w:val="ka-GE"/>
        </w:rPr>
        <w:t xml:space="preserve"> </w:t>
      </w:r>
      <w:r w:rsidRPr="00E87EB2">
        <w:rPr>
          <w:i/>
          <w:iCs/>
          <w:lang w:val="ka-GE"/>
        </w:rPr>
        <w:t>(შშმ პირთა მშობელთა ორგანიზაცია).</w:t>
      </w:r>
      <w:r w:rsidRPr="00E87EB2">
        <w:rPr>
          <w:lang w:val="ka-GE"/>
        </w:rPr>
        <w:t xml:space="preserve"> ორგანიზაცია ოჯახებს მოკლე ტექსტური შეტყობინებების მეშვეობით აცნობებს ბავშვის საჭიროებების შესახებ ინფორმაციას. როგორც რესპონდენტებმა აღნიშნეს, საქართველოში მოქმედ არცერთ ორგანიზაციას არ აქვს მსგავსი პროგრამა („სოფთი“). ისიც აღინიშნა, რომ საქმიანობა, რასაც ორგანიზაცია ახორციელებს, სახელმწიფოს განსახორციელებელია - </w:t>
      </w:r>
      <w:r w:rsidRPr="00E87EB2">
        <w:rPr>
          <w:i/>
          <w:iCs/>
          <w:lang w:val="ka-GE"/>
        </w:rPr>
        <w:t>„ოჯახების გაძლიერების პროგრამა და სოფთი არის სახელმწიფოს გასაკეთებელი, მაგრამ ჩვენ ვაკეთებთ, იმ იმედით რომ ერთ დღეს, სახელმწიფო პროგრამად გადაიქცევა“ (შშმ პირთა მშობელთა ორგანიზაცია).</w:t>
      </w:r>
    </w:p>
    <w:p w14:paraId="089C6061" w14:textId="77777777" w:rsidR="009957D5" w:rsidRPr="00E87EB2" w:rsidRDefault="009957D5" w:rsidP="00280F11">
      <w:pPr>
        <w:spacing w:line="276" w:lineRule="auto"/>
        <w:jc w:val="both"/>
        <w:rPr>
          <w:lang w:val="ka-GE"/>
        </w:rPr>
      </w:pPr>
      <w:r w:rsidRPr="00E87EB2">
        <w:rPr>
          <w:lang w:val="ka-GE"/>
        </w:rPr>
        <w:t xml:space="preserve">ფსიქიკური ჯანმრთელობის პრობლემების მქონე პირებზე მომუშავე ორგანიზაციის წარმომადგენელმა აღნიშნა, რომ მათი როლი მნიშვნელოვნად მაშ შემდეგ გაიზარდა, როდესაც ქვეყანაში ქმედუნარიანობის რეფორმის განხორციელება დაიწყო. თუმცა, კვლავ მწვავე საკითხია მიზნობრივი ჯგუფის წევრების მოძიება და მათი გააქტიურება. მათი ორგანიზაცია, ისევე როგორც დაუნის სინდრომის ასოციაცია, თითქმის ერთადერთნი არიან საქართველოში, რომლებიც სპეციფიკურად ფსიქიკური ჯანმრთელობის მქონე პირებთან მუშაობენ - </w:t>
      </w:r>
      <w:r w:rsidRPr="00E87EB2">
        <w:rPr>
          <w:i/>
          <w:iCs/>
          <w:lang w:val="ka-GE"/>
        </w:rPr>
        <w:t>„ინტელექტუალურ სექტორში ვერ მოიძებნა რამდენიმე ადამიანი, რომელსაც ექნება მოტივაცია, რომ ჩაერთოს, გარდა დაუნის სინდრომის ასოციაციისა, რომელიც ძალიან აქტიური და წარმატებულია, თუმცა, ისინი მხოლოდ ამ დიაგნოზის მქონე პირებს ფარავენ“ (შშმ პირთა ორგანიზაცია; ფარავს მთელ ქვეყაანს).</w:t>
      </w:r>
      <w:r w:rsidRPr="00E87EB2">
        <w:rPr>
          <w:lang w:val="ka-GE"/>
        </w:rPr>
        <w:t xml:space="preserve"> </w:t>
      </w:r>
    </w:p>
    <w:p w14:paraId="722A234E" w14:textId="77777777" w:rsidR="009957D5" w:rsidRPr="00E87EB2" w:rsidRDefault="009957D5" w:rsidP="00280F11">
      <w:pPr>
        <w:spacing w:line="276" w:lineRule="auto"/>
        <w:jc w:val="both"/>
        <w:rPr>
          <w:lang w:val="ka-GE"/>
        </w:rPr>
      </w:pPr>
      <w:bookmarkStart w:id="36" w:name="_Hlk127353267"/>
      <w:r w:rsidRPr="00E87EB2">
        <w:rPr>
          <w:b/>
          <w:bCs/>
          <w:lang w:val="ka-GE"/>
        </w:rPr>
        <w:t>რეგიონულ ორგანიზაციებს საქმიანობის გაფართოებისთვის შესაბამისი რესურსები (ადამიანური. ფინანსური) არ აქვთ, თუმცა გაფართოების საჭიროება არსებობს, განსაკუთრებით იმ მუნიციპალიტეტებში, სადაც შშმ პირთა საკითხები აქტუალიზირებული არ არის, ცნობიერება დაბალია და თემის საჭიროებების გათვალისწინება ბიუჯეტირების დროს არ ხდება.</w:t>
      </w:r>
      <w:r w:rsidRPr="00E87EB2">
        <w:rPr>
          <w:lang w:val="ka-GE"/>
        </w:rPr>
        <w:t xml:space="preserve"> </w:t>
      </w:r>
      <w:bookmarkStart w:id="37" w:name="_Hlk127353291"/>
      <w:bookmarkEnd w:id="36"/>
      <w:r w:rsidRPr="00E87EB2">
        <w:rPr>
          <w:b/>
          <w:bCs/>
          <w:lang w:val="ka-GE"/>
        </w:rPr>
        <w:t xml:space="preserve">აგრეთვე, განსაკუთრებული </w:t>
      </w:r>
      <w:r w:rsidRPr="00E87EB2">
        <w:rPr>
          <w:b/>
          <w:bCs/>
          <w:lang w:val="ka-GE"/>
        </w:rPr>
        <w:lastRenderedPageBreak/>
        <w:t>ყურადღება სოფლის ტიპის დასახლებებზეა მისაქცევი, სადაც ქალაქისგან განსხვავებით ნაკლები მომსახურებებია ხელმისაწვდომი</w:t>
      </w:r>
      <w:r w:rsidRPr="00E87EB2">
        <w:rPr>
          <w:lang w:val="ka-GE"/>
        </w:rPr>
        <w:t xml:space="preserve"> </w:t>
      </w:r>
      <w:bookmarkEnd w:id="37"/>
      <w:r w:rsidRPr="00E87EB2">
        <w:rPr>
          <w:lang w:val="ka-GE"/>
        </w:rPr>
        <w:t xml:space="preserve">და გარემოც ნაკლებად ადაპტირებულია, ვიდრე ქალაქში. </w:t>
      </w:r>
    </w:p>
    <w:p w14:paraId="55995EC5" w14:textId="77777777" w:rsidR="009957D5" w:rsidRPr="00E87EB2" w:rsidRDefault="009957D5" w:rsidP="00280F11">
      <w:pPr>
        <w:spacing w:line="276" w:lineRule="auto"/>
        <w:ind w:left="1440"/>
        <w:jc w:val="both"/>
        <w:rPr>
          <w:i/>
          <w:iCs/>
          <w:lang w:val="ka-GE"/>
        </w:rPr>
      </w:pPr>
      <w:r w:rsidRPr="00E87EB2">
        <w:rPr>
          <w:i/>
          <w:iCs/>
          <w:lang w:val="ka-GE"/>
        </w:rPr>
        <w:t>„ძალიან განსხვავდება რესურსები სოფელსა და ქალაქს შორის და ამიტომ ჩვენი ყველა პროექტი ძირითადად მივმართეთ მაღალმთიანი სოფლებისკენ, რომ მეტ-ნაკლებად გავათანაბროთ შესაძლებლობები“(შშმ ქალთა ორგანიზაცია; დასავლეთ საქართველო)</w:t>
      </w:r>
    </w:p>
    <w:p w14:paraId="77D59A15" w14:textId="77777777" w:rsidR="009957D5" w:rsidRPr="00E87EB2" w:rsidRDefault="009957D5" w:rsidP="00280F11">
      <w:pPr>
        <w:spacing w:line="276" w:lineRule="auto"/>
        <w:jc w:val="both"/>
        <w:rPr>
          <w:lang w:val="ka-GE"/>
        </w:rPr>
      </w:pPr>
      <w:r w:rsidRPr="00E87EB2">
        <w:rPr>
          <w:lang w:val="ka-GE"/>
        </w:rPr>
        <w:t xml:space="preserve">კვლევისთვის საინტერესო იყო იმის გარკვევა,  არსებობს თუ არა ორგანიზაციებში უკუკავშირის მექანიზმი და რა საშუალებებით ხდება მიზნობრივი ჯგუფებისგან ინფორმაციის/შეფასებების მოპოვება. კვლევის შედეგად გამოვლინდა, რომ </w:t>
      </w:r>
      <w:bookmarkStart w:id="38" w:name="_Hlk127283712"/>
      <w:r w:rsidRPr="00E87EB2">
        <w:rPr>
          <w:b/>
          <w:bCs/>
          <w:lang w:val="ka-GE"/>
        </w:rPr>
        <w:t>უკუკავშირს ფრაგმენტული ხასიათი აქვს და ძირითადად კონკრეტული პროექტების ფარგლებში ხდება მიზნობრივი ჯგუფების გამოკითხვა, ისიც ცალკეული პროექტების ფარგლებში. საკუთარი რესურსებით გამოკითხვის ჩატარების ფინანსური და ადამიანური რესურსი ორგანიზაციებს არ გააჩნიათ.</w:t>
      </w:r>
      <w:r w:rsidRPr="00E87EB2">
        <w:rPr>
          <w:lang w:val="ka-GE"/>
        </w:rPr>
        <w:t xml:space="preserve"> </w:t>
      </w:r>
      <w:bookmarkEnd w:id="38"/>
      <w:r w:rsidRPr="00E87EB2">
        <w:rPr>
          <w:lang w:val="ka-GE"/>
        </w:rPr>
        <w:t>კვლევაში მონაწილე ზოგიერთი ორგანიზაცია უკუკავშირის მისაღებად „</w:t>
      </w:r>
      <w:r w:rsidRPr="00E87EB2">
        <w:t xml:space="preserve">Google forms” </w:t>
      </w:r>
      <w:r w:rsidRPr="00E87EB2">
        <w:rPr>
          <w:lang w:val="ka-GE"/>
        </w:rPr>
        <w:t xml:space="preserve">იყენებს. თუმცა, </w:t>
      </w:r>
      <w:bookmarkStart w:id="39" w:name="_Hlk127353612"/>
      <w:r w:rsidRPr="00E87EB2">
        <w:rPr>
          <w:lang w:val="ka-GE"/>
        </w:rPr>
        <w:t xml:space="preserve">ძირითადად, </w:t>
      </w:r>
      <w:r w:rsidRPr="00E87EB2">
        <w:rPr>
          <w:b/>
          <w:bCs/>
          <w:lang w:val="ka-GE"/>
        </w:rPr>
        <w:t>უკუკავშირი არაფორმალურია და ვერბალური კომუნიკაციითა და მოსაზრებების ურთიერთგაცვლით შემოიფარგლება.</w:t>
      </w:r>
      <w:r w:rsidRPr="00E87EB2">
        <w:rPr>
          <w:lang w:val="ka-GE"/>
        </w:rPr>
        <w:t xml:space="preserve"> </w:t>
      </w:r>
      <w:bookmarkEnd w:id="39"/>
      <w:r w:rsidRPr="00E87EB2">
        <w:rPr>
          <w:lang w:val="ka-GE"/>
        </w:rPr>
        <w:t xml:space="preserve">მომსახურების მიმწოდებელი ორგანიზაციების შემთხვევაში უკუკავშირი არაერთჯერადია და სპეციალისტებს აქტიური კომუნიკაცია აქვთ შშმ ბავშვების მშობლებთან. კერძოდ, სამუშაო საათებში ორგანიზაციის თანამშრომლებთან შეხვედრის და მოსაზრებების გაზიარების შესაძლებლობა აქვთ. ბენეფიციარებთან ურთიერთობის, მათ შორის, უკუკავშირის მიღების გავრცელებულ პრაქტიკას სოციალური მედიის, კერძოდ, „ფეისბუკის“ მეშვეობით ურთიერთობა წარმოადგენს. ორგანიზაციებს შექმნილი აქვთ გვერდები და ე.წ. „ჩეთები“ სადაც ზიარდება ინფორმაცია - </w:t>
      </w:r>
      <w:r w:rsidRPr="00E87EB2">
        <w:rPr>
          <w:i/>
          <w:iCs/>
          <w:lang w:val="ka-GE"/>
        </w:rPr>
        <w:t xml:space="preserve">„სწრაფი კომუნიკაციისთვის გვაქვს თემატური ჩათები, რომელიც 24 საათი მუშაობს“ (შშმ პირთა მშობელთა ორგანიზაცია; ფარავს მთელ საქართველოს). </w:t>
      </w:r>
      <w:r w:rsidRPr="00E87EB2">
        <w:rPr>
          <w:lang w:val="ka-GE"/>
        </w:rPr>
        <w:t xml:space="preserve">რამდენიმე ორგანიზაციას მემორანდუმი აქვს გაფორმებული თსუ-ს სოციალური მუშაობის ფაკულტეტთან, რომლის ფარგლებში აგზავნიან სტუდენტებს პრაქტიკაზე - </w:t>
      </w:r>
      <w:r w:rsidRPr="00E87EB2">
        <w:rPr>
          <w:i/>
          <w:iCs/>
          <w:lang w:val="ka-GE"/>
        </w:rPr>
        <w:t xml:space="preserve">„ჩვენ ხშირად ვიყენებთ ამ სტუდენტების რესურსს მშობლებთან/ბენეფიციარებთან კომუნიკაციისათვის და ვუღებთ უკუკავშირს ოჯახებიდან (შშმ პირთა ორგანიზაცია, აღმოსავლეთ საქართველო). </w:t>
      </w:r>
    </w:p>
    <w:p w14:paraId="588514C2" w14:textId="77777777" w:rsidR="009957D5" w:rsidRPr="00E87EB2" w:rsidRDefault="009957D5" w:rsidP="000073BF">
      <w:pPr>
        <w:pStyle w:val="Heading2"/>
        <w:rPr>
          <w:lang w:val="ka-GE"/>
        </w:rPr>
      </w:pPr>
      <w:bookmarkStart w:id="40" w:name="_Toc135601613"/>
      <w:r w:rsidRPr="00E87EB2">
        <w:rPr>
          <w:lang w:val="ka-GE"/>
        </w:rPr>
        <w:t>ორგანიზაციების მატერიალურ-ტექნიკური და ადამიანური რესურსები</w:t>
      </w:r>
      <w:bookmarkEnd w:id="40"/>
      <w:r w:rsidRPr="00E87EB2">
        <w:rPr>
          <w:lang w:val="ka-GE"/>
        </w:rPr>
        <w:t xml:space="preserve"> </w:t>
      </w:r>
    </w:p>
    <w:p w14:paraId="047A3D82" w14:textId="77777777" w:rsidR="009957D5" w:rsidRPr="00E87EB2" w:rsidRDefault="009957D5" w:rsidP="00280F11">
      <w:pPr>
        <w:spacing w:line="276" w:lineRule="auto"/>
        <w:jc w:val="both"/>
        <w:rPr>
          <w:lang w:val="ka-GE"/>
        </w:rPr>
      </w:pPr>
      <w:r w:rsidRPr="00E87EB2">
        <w:rPr>
          <w:lang w:val="ka-GE"/>
        </w:rPr>
        <w:t>რესპონდენტებმა ორგანიზაციების რესურსებზე საუბრისას რამდენიმე მნიშვნელოვან გამოწვევაზე გაამახვილეს ყურადღება. კერძოდ:</w:t>
      </w:r>
    </w:p>
    <w:p w14:paraId="60964E56" w14:textId="77777777" w:rsidR="009957D5" w:rsidRPr="00E87EB2" w:rsidRDefault="009957D5" w:rsidP="009957D5">
      <w:pPr>
        <w:pStyle w:val="ListParagraph"/>
        <w:numPr>
          <w:ilvl w:val="0"/>
          <w:numId w:val="11"/>
        </w:numPr>
        <w:spacing w:line="276" w:lineRule="auto"/>
        <w:jc w:val="both"/>
        <w:rPr>
          <w:lang w:val="ka-GE"/>
        </w:rPr>
      </w:pPr>
      <w:r w:rsidRPr="00E87EB2">
        <w:rPr>
          <w:lang w:val="ka-GE"/>
        </w:rPr>
        <w:t xml:space="preserve">ერთი მხრივ, საოფისე ფართის არქონა, ხოლო მეორე მხრივ, საოფისე ფართის იჯარის თანხის გადახდის სირთულე; </w:t>
      </w:r>
    </w:p>
    <w:p w14:paraId="0148163B" w14:textId="77777777" w:rsidR="009957D5" w:rsidRPr="00E87EB2" w:rsidRDefault="009957D5" w:rsidP="009957D5">
      <w:pPr>
        <w:pStyle w:val="ListParagraph"/>
        <w:numPr>
          <w:ilvl w:val="0"/>
          <w:numId w:val="11"/>
        </w:numPr>
        <w:spacing w:line="276" w:lineRule="auto"/>
        <w:jc w:val="both"/>
        <w:rPr>
          <w:lang w:val="ka-GE"/>
        </w:rPr>
      </w:pPr>
      <w:r w:rsidRPr="00E87EB2">
        <w:rPr>
          <w:lang w:val="ka-GE"/>
        </w:rPr>
        <w:t xml:space="preserve">ოფისებში არსებული არაადაპტირებული გარემო ყველა შეზღუდული შესაძლებლობის მქონე პირებისთვის; </w:t>
      </w:r>
    </w:p>
    <w:p w14:paraId="458998DE" w14:textId="77777777" w:rsidR="009957D5" w:rsidRPr="00E87EB2" w:rsidRDefault="009957D5" w:rsidP="009957D5">
      <w:pPr>
        <w:pStyle w:val="ListParagraph"/>
        <w:numPr>
          <w:ilvl w:val="0"/>
          <w:numId w:val="11"/>
        </w:numPr>
        <w:spacing w:line="276" w:lineRule="auto"/>
        <w:jc w:val="both"/>
        <w:rPr>
          <w:lang w:val="ka-GE"/>
        </w:rPr>
      </w:pPr>
      <w:r w:rsidRPr="00E87EB2">
        <w:rPr>
          <w:lang w:val="ka-GE"/>
        </w:rPr>
        <w:t xml:space="preserve">ადამიანური რესურსების სიმცირე - ორგანიზაციიდან კადრების გადინება და კვალიფიკაციური კადრების პოვნის სირთულე; </w:t>
      </w:r>
    </w:p>
    <w:p w14:paraId="4ABA68C5" w14:textId="77777777" w:rsidR="009957D5" w:rsidRPr="00E87EB2" w:rsidRDefault="009957D5" w:rsidP="009957D5">
      <w:pPr>
        <w:pStyle w:val="ListParagraph"/>
        <w:numPr>
          <w:ilvl w:val="0"/>
          <w:numId w:val="11"/>
        </w:numPr>
        <w:spacing w:line="276" w:lineRule="auto"/>
        <w:jc w:val="both"/>
        <w:rPr>
          <w:lang w:val="ka-GE"/>
        </w:rPr>
      </w:pPr>
      <w:r w:rsidRPr="00E87EB2">
        <w:rPr>
          <w:lang w:val="ka-GE"/>
        </w:rPr>
        <w:lastRenderedPageBreak/>
        <w:t xml:space="preserve">დამხმარე საშუალებების/რესურსების უქონლობა; ეს საკითხი სერვისის მიმწოდებლებისთვის განსაკუთრებით აქტუალური აღმოჩნდა; </w:t>
      </w:r>
    </w:p>
    <w:p w14:paraId="6C5236FD" w14:textId="77777777" w:rsidR="009957D5" w:rsidRPr="00E87EB2" w:rsidRDefault="009957D5" w:rsidP="00280F11">
      <w:pPr>
        <w:spacing w:line="276" w:lineRule="auto"/>
        <w:jc w:val="both"/>
        <w:rPr>
          <w:lang w:val="ka-GE"/>
        </w:rPr>
      </w:pPr>
      <w:r w:rsidRPr="00E87EB2">
        <w:rPr>
          <w:lang w:val="ka-GE"/>
        </w:rPr>
        <w:t xml:space="preserve">ის  ორგანიზაციები, რომლებსაც საოფისე ფართი არ გააჩნიათ (არც საკუთრებაში და არც იჯარით ფლობენ), ფიზიკური შეხვედრების ორგანიზებისთვის ძირითადად - ა) პროექტის ფარგლებში ერთჯერადად ქირაობენ და/ან ბ) პარტნიორი ორგანიზაციების, მუნიციპალიტეტების და სახელმწიფო საჯარო დაწესებულების საოფისე სივრცეებს უსასყიდლოდ იყენებენ. </w:t>
      </w:r>
    </w:p>
    <w:p w14:paraId="2914778E" w14:textId="77777777" w:rsidR="009957D5" w:rsidRPr="00E87EB2" w:rsidRDefault="009957D5" w:rsidP="00280F11">
      <w:pPr>
        <w:spacing w:line="276" w:lineRule="auto"/>
        <w:ind w:left="1440"/>
        <w:jc w:val="both"/>
        <w:rPr>
          <w:i/>
          <w:iCs/>
          <w:lang w:val="ka-GE"/>
        </w:rPr>
      </w:pPr>
      <w:r w:rsidRPr="00E87EB2">
        <w:rPr>
          <w:i/>
          <w:iCs/>
          <w:lang w:val="ka-GE"/>
        </w:rPr>
        <w:t xml:space="preserve">„რადგანაც არ გვაქვს საკუთარი ოფისი, სტუმრების მიღება და გასაუბრება დონორებისგან მოსულ ხალხთან ფსიქიატრიულ კლინიკებში გვიწევს. ასევე, საელჩოებიდანაც მოდიან ხოლმე. ხელმოწერა, გადაწყვეტილებების მიღება, წერილების დაწერაც აქ (დაწესებულებაში) გვიწევს ხოლმე“ (შშმ პირთა ორგანიზაცია; ფარავს მთელ საქართველოს) </w:t>
      </w:r>
    </w:p>
    <w:p w14:paraId="113B4EF1" w14:textId="77777777" w:rsidR="009957D5" w:rsidRPr="00E87EB2" w:rsidRDefault="009957D5" w:rsidP="00280F11">
      <w:pPr>
        <w:spacing w:line="276" w:lineRule="auto"/>
        <w:ind w:left="1440"/>
        <w:jc w:val="both"/>
        <w:rPr>
          <w:i/>
          <w:iCs/>
          <w:lang w:val="ka-GE"/>
        </w:rPr>
      </w:pPr>
      <w:r w:rsidRPr="00E87EB2">
        <w:rPr>
          <w:i/>
          <w:iCs/>
          <w:lang w:val="ka-GE"/>
        </w:rPr>
        <w:t xml:space="preserve">„არასატრენინგო ღონისძიებებს, რომლებსაც ჩვენ ვატარებთ, მივმართავდით ხოლმე თხოვნით ნაძალადევის რაიონის გამგეობას. კიკვიძის ბაღში არსებულ მედიათეკას ვიყენებთ“ (შშმ ქალთა ორგანიზაცია; ფარავს მთელ საქართველოს) </w:t>
      </w:r>
    </w:p>
    <w:p w14:paraId="2B502A8D" w14:textId="77777777" w:rsidR="009957D5" w:rsidRPr="00E87EB2" w:rsidRDefault="009957D5" w:rsidP="00280F11">
      <w:pPr>
        <w:spacing w:line="276" w:lineRule="auto"/>
        <w:jc w:val="both"/>
        <w:rPr>
          <w:b/>
          <w:bCs/>
          <w:lang w:val="ka-GE"/>
        </w:rPr>
      </w:pPr>
      <w:r w:rsidRPr="00E87EB2">
        <w:rPr>
          <w:lang w:val="ka-GE"/>
        </w:rPr>
        <w:t xml:space="preserve">საკუთარი ოფისის არქონა ხელს უშლის გრანტის მოპოვებას, რადგან პროექტის აქტივობების მნიშვნელოვანი ნაწილის გახორციელება ფიზიკური სივრცეში ხდება - </w:t>
      </w:r>
      <w:r w:rsidRPr="00E87EB2">
        <w:rPr>
          <w:i/>
          <w:iCs/>
          <w:lang w:val="ka-GE"/>
        </w:rPr>
        <w:t>„მდგრადი ფუნქციონირებისთვის ორგანიზაციას აუცილებელია გააჩნდეს საკუთარი ფართი, რომ დონორი ორგანიზაციების გარკვეული ტიპის დაფინანსებები მოიპოვოს“ (შშმ პირთა ორგანიზაცია; უფლებადამცველი და სერვისის მიმწოდებელი; დასავლეთ საქართველო)</w:t>
      </w:r>
      <w:r w:rsidRPr="00E87EB2">
        <w:rPr>
          <w:lang w:val="ka-GE"/>
        </w:rPr>
        <w:t xml:space="preserve">. საოფისე ფართის არმქონე ორგანიზაციებში არსებობს პრაქტიკა, როდესაც შშმ თემთან შეხვედრა ღია სივრცეში, საზოგადოებრივი თავშეყრის ადგილებში ხდება, რასაც რესპონდენტები უკიდურეს გამოსავლად მიიჩნევენ - </w:t>
      </w:r>
      <w:r w:rsidRPr="00E87EB2">
        <w:rPr>
          <w:i/>
          <w:iCs/>
          <w:lang w:val="ka-GE"/>
        </w:rPr>
        <w:t>„ხშირად გვაქვს შეხვედრები ღია, საერთო სივრცეებში, მაგ: სკვერებში, რადაც ანონიმურად საუბარი, ფაქტობრივად შეუძლებელია“ (შშმ პირთა ორგანიზაცია; ფარავს მთელ საქართველოს).</w:t>
      </w:r>
      <w:r w:rsidRPr="00E87EB2">
        <w:rPr>
          <w:lang w:val="ka-GE"/>
        </w:rPr>
        <w:t xml:space="preserve"> რესპონდენტის შეფასებით, </w:t>
      </w:r>
      <w:bookmarkStart w:id="41" w:name="_Hlk127284137"/>
      <w:r w:rsidRPr="00E87EB2">
        <w:rPr>
          <w:b/>
          <w:bCs/>
          <w:lang w:val="ka-GE"/>
        </w:rPr>
        <w:t>პარტნიორ ორგანიზაციებთან თანამშრომლობის შემთხვევაში შესაძლებელი იქნება მათ სამუშაო სივრცეში ღონისძიებების ჩატარება</w:t>
      </w:r>
      <w:r w:rsidRPr="00E87EB2">
        <w:rPr>
          <w:lang w:val="ka-GE"/>
        </w:rPr>
        <w:t xml:space="preserve"> </w:t>
      </w:r>
      <w:bookmarkEnd w:id="41"/>
      <w:r w:rsidRPr="00E87EB2">
        <w:rPr>
          <w:lang w:val="ka-GE"/>
        </w:rPr>
        <w:t xml:space="preserve">(მაგ: თვითდახმარების ჯგუფების სამუშაო შეხვედრების და ტრენინგების ორგანიზება და სხვ.), </w:t>
      </w:r>
      <w:r w:rsidRPr="00E87EB2">
        <w:rPr>
          <w:b/>
          <w:bCs/>
          <w:lang w:val="ka-GE"/>
        </w:rPr>
        <w:t xml:space="preserve">რისთვისაც ფინანსური რესურსების მობილიზება საჭირო აღარ გახდება. </w:t>
      </w:r>
    </w:p>
    <w:p w14:paraId="3D7D2323" w14:textId="77777777" w:rsidR="009957D5" w:rsidRPr="00E87EB2" w:rsidRDefault="009957D5" w:rsidP="00280F11">
      <w:pPr>
        <w:spacing w:line="276" w:lineRule="auto"/>
        <w:jc w:val="both"/>
        <w:rPr>
          <w:lang w:val="ka-GE"/>
        </w:rPr>
      </w:pPr>
      <w:r w:rsidRPr="00E87EB2">
        <w:rPr>
          <w:lang w:val="ka-GE"/>
        </w:rPr>
        <w:t xml:space="preserve">გამოკითხვაში მონაწილე ერთ-ერთ ორგანიზაციას საოფისე ფართის იჯარით აღებისთვის ფინანსური რესურსი გააჩნია, თუმცა, შესაბამის ფართის მოძიება ორი მიზეზის -  1) ფართის სიძვირის  და 2) გარემოს არაადაპტირებულობის - გამო ვერ ახერხებს - </w:t>
      </w:r>
      <w:r w:rsidRPr="00E87EB2">
        <w:rPr>
          <w:i/>
          <w:iCs/>
          <w:lang w:val="ka-GE"/>
        </w:rPr>
        <w:t xml:space="preserve">„იჯარის ფასები არის კატასტროფული ბათუმში, 1500$-ადაც ვერ ვქირაობთ. აუცილებელია, რომ ფართი მისაწვდომი იყოს, ცენტრალურ ადგილას მდებარეობდეს და ადაპტირებული იყოს“ (შშმ ქალთა ორგანიზაცია; დასავლეთ საქართველო). </w:t>
      </w:r>
    </w:p>
    <w:p w14:paraId="04B9CD3C" w14:textId="77777777" w:rsidR="009957D5" w:rsidRPr="00E87EB2" w:rsidRDefault="009957D5" w:rsidP="00280F11">
      <w:pPr>
        <w:spacing w:line="276" w:lineRule="auto"/>
        <w:jc w:val="both"/>
        <w:rPr>
          <w:i/>
          <w:iCs/>
          <w:lang w:val="ka-GE"/>
        </w:rPr>
      </w:pPr>
      <w:r w:rsidRPr="00E87EB2">
        <w:rPr>
          <w:lang w:val="ka-GE"/>
        </w:rPr>
        <w:t xml:space="preserve">კვლევისთვის საინტერესო იყო იმის გარკვევა, თუ როგორ მოახერხეს ორგანიზაციებმა იჯარის გადასახადის გარეშე საოფისე ფართების პოვნა. როგორც კვლევის შედეგები </w:t>
      </w:r>
      <w:r w:rsidRPr="00E87EB2">
        <w:rPr>
          <w:lang w:val="ka-GE"/>
        </w:rPr>
        <w:lastRenderedPageBreak/>
        <w:t xml:space="preserve">აჩვენებს, </w:t>
      </w:r>
      <w:r w:rsidRPr="00E87EB2">
        <w:rPr>
          <w:b/>
          <w:bCs/>
          <w:lang w:val="ka-GE"/>
        </w:rPr>
        <w:t>უმეტეს შემთხვევაში საოფისე ფართები</w:t>
      </w:r>
      <w:r w:rsidRPr="00E87EB2">
        <w:rPr>
          <w:lang w:val="ka-GE"/>
        </w:rPr>
        <w:t xml:space="preserve"> </w:t>
      </w:r>
      <w:r w:rsidRPr="00E87EB2">
        <w:rPr>
          <w:b/>
          <w:bCs/>
          <w:lang w:val="ka-GE"/>
        </w:rPr>
        <w:t>მუნიციპალიტეტის მერიებს ორგანიზაციებისთვის დროებით სარგებლობაში უსასყიდლოდ აქვთ გადაცემული</w:t>
      </w:r>
      <w:r w:rsidRPr="00E87EB2">
        <w:rPr>
          <w:lang w:val="ka-GE"/>
        </w:rPr>
        <w:t xml:space="preserve"> - </w:t>
      </w:r>
      <w:r w:rsidRPr="00E87EB2">
        <w:rPr>
          <w:i/>
          <w:iCs/>
          <w:lang w:val="ka-GE"/>
        </w:rPr>
        <w:t>„ადგილობრივი მუნიციპალიტეტისგან გვაქვს და 2 წლით და ჩვენ თანხას არ ვიხდით, აბილიტაცია-რეაბილიტაციის ცენტრი არის“ (შშმ პირთა ორგანიზაცია; აღმოსავლეთ საქართველო).</w:t>
      </w:r>
      <w:r w:rsidRPr="00E87EB2">
        <w:rPr>
          <w:lang w:val="ka-GE"/>
        </w:rPr>
        <w:t xml:space="preserve"> გამონაკლისს შემთხვევაში საოფისე ფართი ორგანიზაციის საკუთრებაშია, რომლის შეძენა რესპონდენტის მიერ მოძიებული ფინანსებით მოხერხდა - </w:t>
      </w:r>
      <w:r w:rsidRPr="00E87EB2">
        <w:rPr>
          <w:i/>
          <w:iCs/>
          <w:lang w:val="ka-GE"/>
        </w:rPr>
        <w:t>„პირველი შემოწირულობა ჩემმა ოჯახმა გააკეთა, 2 ჰექტრამდე მიწის ნაკვეთი გავყიდეთ და ავაშენეთ ცენტრი. ყველა ქონება ორგანიზაციაზეა რეგისტრირებული“ (შშმ საკითხებზე მომუშავე ორგანიზაცია; აღმოსავლეთ საქართველო).</w:t>
      </w:r>
    </w:p>
    <w:p w14:paraId="67033044" w14:textId="77777777" w:rsidR="009957D5" w:rsidRPr="00E87EB2" w:rsidRDefault="009957D5" w:rsidP="00280F11">
      <w:pPr>
        <w:spacing w:line="276" w:lineRule="auto"/>
        <w:jc w:val="both"/>
        <w:rPr>
          <w:lang w:val="ka-GE"/>
        </w:rPr>
      </w:pPr>
      <w:r w:rsidRPr="00E87EB2">
        <w:rPr>
          <w:lang w:val="ka-GE"/>
        </w:rPr>
        <w:t xml:space="preserve">შშმ პირთათვის მომსახურების მიმწოდებელ ორგანიზაციებში საქმიანობის მასშტაბის გაზრდის პარალელურად, დამატებითი სივრცის საჭიროება ჩნდება - </w:t>
      </w:r>
      <w:r w:rsidRPr="00E87EB2">
        <w:rPr>
          <w:i/>
          <w:iCs/>
          <w:lang w:val="ka-GE"/>
        </w:rPr>
        <w:t xml:space="preserve">„ჩვენ დავუმატეთ მეხუთე კომპონენტი ბავშვებისათვის აბილიტაცია-რეაბილიტაცია და კიდევ მეტი ფართი მჭირდება, 20 ბავშვი არის დამატებული, ჯანმრთელობის სამინისტროც გვთხოვს, რომ ცოტა მეტი ფართი გვქონდეს“ - (შშმ პირთა ორგანიზაცია; აღმოსავლეთ საქართველო). </w:t>
      </w:r>
      <w:r w:rsidRPr="00E87EB2">
        <w:rPr>
          <w:lang w:val="ka-GE"/>
        </w:rPr>
        <w:t xml:space="preserve">უფლებადამცველი ორგანიზაციები საოფისე ფართს სხვადასხვა აქტივობების განსახორციელებლად იყენებენ, როგორებიცაა - ტრენინგი, ვორკშოპები, კონსულტაციები, სამუშაო შეხვედრები და ა.შ. </w:t>
      </w:r>
    </w:p>
    <w:p w14:paraId="005F86C2" w14:textId="77777777" w:rsidR="009957D5" w:rsidRPr="00E87EB2" w:rsidRDefault="009957D5" w:rsidP="00280F11">
      <w:pPr>
        <w:spacing w:line="276" w:lineRule="auto"/>
        <w:jc w:val="both"/>
        <w:rPr>
          <w:lang w:val="ka-GE"/>
        </w:rPr>
      </w:pPr>
      <w:r w:rsidRPr="00E87EB2">
        <w:rPr>
          <w:lang w:val="ka-GE"/>
        </w:rPr>
        <w:t xml:space="preserve">რესპონდენტებმა, რომელთა ორგანიზაციებსაც საოფისე ფართები იჯარით აქვთ აღებული, აღნიშნეს, რომ  წლების განმავლობაში იჯარაში დახარჯული თანხით შესაძლებელი იქნებოდა ფართის შეძენა. თუმცა, დონორი ორგანიზაციები ამის უფლებას არ იძლევიან. ორგანიზაციები, არამდგრადი ფინანსური მდგომარეობის გამო, ვერ რისკავენ ფართის შეძენის მიზნით ბანკიდან სესხის გამოტანას. აღსანიშნავია, </w:t>
      </w:r>
      <w:r w:rsidRPr="00E87EB2">
        <w:rPr>
          <w:b/>
          <w:bCs/>
          <w:lang w:val="ka-GE"/>
        </w:rPr>
        <w:t>რომ უფლებადამცველი ორგანიზაციების ერთი ნაწილისთვის ფართის გამოყოფის მიზნით მუნიციპალიტეტებისთვის მიმართვა გაუმართლებელია, რადგან ე.წ.“ვოჩდოგი“ ორგანიზაციის დანიშნულება მუნიციპალური ორგანოების საქმიანობის მონიტორინგია</w:t>
      </w:r>
      <w:r w:rsidRPr="00E87EB2">
        <w:rPr>
          <w:lang w:val="ka-GE"/>
        </w:rPr>
        <w:t xml:space="preserve"> - </w:t>
      </w:r>
      <w:r w:rsidRPr="00E87EB2">
        <w:rPr>
          <w:i/>
          <w:iCs/>
          <w:lang w:val="ka-GE"/>
        </w:rPr>
        <w:t xml:space="preserve">„არის ორგანიზაციები, რომლებსაც შეუძლიათ მოითხოვონ 1-2 ოთახი ადგილობრივი ხელისუფლებისგან, მაგრამ ჩვენ მაინც ვთვლით, რომ უფლებათა დაცვის ორგანიზაცია ვართ, რომელიც აკეთებს მონიტორინგს და არ გვინდა ინტერესთა კონფლიქტი წარმოიშვას“ (შშმ პირთა ორგანიზაცია; დასავლეთ საქართველო). </w:t>
      </w:r>
      <w:r w:rsidRPr="00E87EB2">
        <w:rPr>
          <w:lang w:val="ka-GE"/>
        </w:rPr>
        <w:t xml:space="preserve">რესპონდენტმა აღნიშნა, რომ სახელმწიფოსგან დაფინანსებას იმ შემთხვევაში მიიღებს, თუ გამჭვირვალობა უზრუნველყოფილი იქნება. კერძოდ - </w:t>
      </w:r>
      <w:r w:rsidRPr="00E87EB2">
        <w:rPr>
          <w:i/>
          <w:iCs/>
          <w:lang w:val="ka-GE"/>
        </w:rPr>
        <w:t xml:space="preserve">„გამჭვირვალობის ინდიკატორი არის ის, რომ ორივე მხარე როგორც სამთავრობომ, ასევე არასამთავრობომ, თავიანთ ვებ-გვერდზე განათავსონ ინფორმაცია დაფინანსების შესახებ, ჩააბაროს ანგარიში თავის მოსარგებლეებს“. </w:t>
      </w:r>
      <w:r w:rsidRPr="00E87EB2">
        <w:rPr>
          <w:lang w:val="ka-GE"/>
        </w:rPr>
        <w:t xml:space="preserve">რესპონდენტის შეფასებით, ქვეყანაში არსებული მდგომარეობის და კონტექსტის გათვალისწინებით, </w:t>
      </w:r>
      <w:r w:rsidRPr="00E87EB2">
        <w:rPr>
          <w:b/>
          <w:bCs/>
          <w:lang w:val="ka-GE"/>
        </w:rPr>
        <w:t>მუნიციპალურმა დაფინანსებამ, შესაძლოა ორგანიზაცია მასზე დამოკიდებულს გახადოს და შშმ პირთა უფლებების ადვოკატირება ეფექტიანად ვეღარ განახორციელოს.</w:t>
      </w:r>
      <w:r w:rsidRPr="00E87EB2">
        <w:rPr>
          <w:lang w:val="ka-GE"/>
        </w:rPr>
        <w:t xml:space="preserve"> რესპონდენტის ცნობით, აშშ-ში დამოუკიდებელი ცხოვრების </w:t>
      </w:r>
      <w:r w:rsidRPr="00E87EB2">
        <w:rPr>
          <w:lang w:val="ka-GE"/>
        </w:rPr>
        <w:lastRenderedPageBreak/>
        <w:t>ცენტრები ფედერალური და არა შტატის ბიუჯეტიდან ფინანსდებიან, რითიც ორგანიზაციების დამოუკიდებლობა უზრუნველყოფილია.</w:t>
      </w:r>
    </w:p>
    <w:p w14:paraId="6BC18316" w14:textId="77777777" w:rsidR="009957D5" w:rsidRPr="00E87EB2" w:rsidRDefault="009957D5" w:rsidP="00280F11">
      <w:pPr>
        <w:spacing w:line="276" w:lineRule="auto"/>
        <w:jc w:val="both"/>
        <w:rPr>
          <w:lang w:val="ka-GE"/>
        </w:rPr>
      </w:pPr>
      <w:r w:rsidRPr="00E87EB2">
        <w:rPr>
          <w:lang w:val="ka-GE"/>
        </w:rPr>
        <w:t xml:space="preserve">როგორც კვლევის შედეგები აჩვენებს, ორგანიზაციებს ტექნიკური თვალსაზრისით (ლეპტოპი, პროექტორი, პრინტერი და ა.შ.) საჭიროებები ნაკლებად აქვთ ან საერთოდ არ გააჩნიათ, რადგან სხვადასხვა პროექტის ფარგლებშია შეძენილი. თუმცა, რამდენიმე რესპონდენტმა აღნიშნა, რომ ფერადი პრინტერის ქონის საჭიროება არსებობს, რომ სქელი ფორმატის ქაღალდზე ფლაერები და ბროშურები დაბეჭდონ. ორგანიზაციების უმრავლესობას აქვთ საბუღალტრო პროგრამა, რომელსაც ფინანსური გადარიცხვებისთვის იყენებენ. </w:t>
      </w:r>
    </w:p>
    <w:p w14:paraId="79CECF30" w14:textId="77777777" w:rsidR="009957D5" w:rsidRPr="00E87EB2" w:rsidRDefault="009957D5" w:rsidP="0082688C">
      <w:pPr>
        <w:pStyle w:val="Heading2"/>
        <w:rPr>
          <w:lang w:val="ka-GE"/>
        </w:rPr>
      </w:pPr>
      <w:bookmarkStart w:id="42" w:name="_Toc135601614"/>
      <w:r w:rsidRPr="00E87EB2">
        <w:rPr>
          <w:lang w:val="ka-GE"/>
        </w:rPr>
        <w:t>ორგანიზაციის ფინანსური მდგომარეობა - შემოსავალი და ხარჯები</w:t>
      </w:r>
      <w:bookmarkEnd w:id="42"/>
      <w:r w:rsidRPr="00E87EB2">
        <w:rPr>
          <w:lang w:val="ka-GE"/>
        </w:rPr>
        <w:t xml:space="preserve">  </w:t>
      </w:r>
    </w:p>
    <w:p w14:paraId="0DEF57C1" w14:textId="77777777" w:rsidR="009957D5" w:rsidRPr="00E87EB2" w:rsidRDefault="009957D5" w:rsidP="00280F11">
      <w:pPr>
        <w:spacing w:line="276" w:lineRule="auto"/>
        <w:jc w:val="both"/>
        <w:rPr>
          <w:lang w:val="ka-GE"/>
        </w:rPr>
      </w:pPr>
      <w:bookmarkStart w:id="43" w:name="_Hlk127284584"/>
      <w:r w:rsidRPr="00E87EB2">
        <w:rPr>
          <w:b/>
          <w:bCs/>
          <w:lang w:val="ka-GE"/>
        </w:rPr>
        <w:t>ორგანიზაციებს შემოსავლის ორი ძირითადი წყარო აქვთ: საერთაშორისო და ადგილობრივი დონორი ორგანიზაციებისგან მიღებული დაფინანსება და სახელმწიფო პროგრამების ვაუჩერები, რომელსაც მომსახურების მიმწოდებელი ორგანიზაციები იღებენ.</w:t>
      </w:r>
      <w:r w:rsidRPr="00E87EB2">
        <w:rPr>
          <w:lang w:val="ka-GE"/>
        </w:rPr>
        <w:t xml:space="preserve"> </w:t>
      </w:r>
      <w:bookmarkStart w:id="44" w:name="_Hlk127284599"/>
      <w:bookmarkEnd w:id="43"/>
      <w:r w:rsidRPr="00E87EB2">
        <w:rPr>
          <w:lang w:val="ka-GE"/>
        </w:rPr>
        <w:t xml:space="preserve">ასევე, ზოგიერთი ორგანიზაციის შემოსავლის წყაროდ საწევრო გადასახადი, შემოწირულობები და სოციალური მიზნის მქონე საწარმოს დასახელდა. </w:t>
      </w:r>
      <w:bookmarkEnd w:id="44"/>
      <w:r w:rsidRPr="00E87EB2">
        <w:rPr>
          <w:lang w:val="ka-GE"/>
        </w:rPr>
        <w:t xml:space="preserve">აღსანიშნავია, რომ კვლევაში მონაწილე სამ ორგანიზაციას გამოკითხვის ეტაპზე შემოსავალი საერთოდ არ ჰქონდა, ერთი ორგანიზაცია 2023 წლის მუნიციპალური პროგრამის ფარგლებში ელოდება დაფინანსებას, მეორეს შემთხვევაში ორგანიზაციის თანამშრომლები პროექტის ფარგლებში ინდივიდუალურად იღებენ ანაზღაურებას, ხოლო ორგანიზაციას შემოსავალი არ აქვს, მესამე ორგანიზაცია მუნიციპალიტეტის მერიიდან ფართის გამოყოფას და ამავდროულად საგრანტო კონკურსის შედეგებს ელოდება. </w:t>
      </w:r>
    </w:p>
    <w:p w14:paraId="32064F92" w14:textId="77777777" w:rsidR="009957D5" w:rsidRPr="00E87EB2" w:rsidRDefault="009957D5" w:rsidP="00280F11">
      <w:pPr>
        <w:spacing w:line="276" w:lineRule="auto"/>
        <w:jc w:val="both"/>
        <w:rPr>
          <w:b/>
          <w:bCs/>
          <w:lang w:val="ka-GE"/>
        </w:rPr>
      </w:pPr>
      <w:r w:rsidRPr="00E87EB2">
        <w:rPr>
          <w:b/>
          <w:bCs/>
          <w:lang w:val="ka-GE"/>
        </w:rPr>
        <w:t xml:space="preserve">მომსახურების მიმწოდებელი ორგანიზაციების წარმომადგენლებმა აღნიშნეს, რომ სახელმწიფო დაფინანსება არასაკმარისია და ამიტომ ხარისხიანი მომსახურების მისაწოდებლად დამატებითი რესურსების მოძიება უწევთ. </w:t>
      </w:r>
    </w:p>
    <w:p w14:paraId="37276051" w14:textId="77777777" w:rsidR="009957D5" w:rsidRPr="00E87EB2" w:rsidRDefault="009957D5" w:rsidP="00280F11">
      <w:pPr>
        <w:spacing w:line="276" w:lineRule="auto"/>
        <w:ind w:left="1440"/>
        <w:jc w:val="both"/>
        <w:rPr>
          <w:i/>
          <w:iCs/>
          <w:lang w:val="ka-GE"/>
        </w:rPr>
      </w:pPr>
      <w:r w:rsidRPr="00E87EB2">
        <w:rPr>
          <w:i/>
          <w:iCs/>
          <w:lang w:val="ka-GE"/>
        </w:rPr>
        <w:t>„შემოსავალი 30 ლარის ოდენობის ვაუჩერია ერთი დღე ერთი ადამიანისთვის, მაგრამ ეს არის დაახლოებით 45 პროცენტი მთელი ჩვენი შემოსავლისა და დანახარჯისა, დანარჩენი გერმანული ფონდის მიერ მოძიებული ფინანსებია, რომელსაც მივმართავთ. ასევე ერთჯერადი კერძო და ინდივიდუალური შემოწირულებებია,  და საკუთარი შემოსავლებიც გვაქვს საწარმოდან“ (შშმ პირთა საკითხებზე მომუშავე ორგანიზაცია; სერვისის მიმწოდებელი; აღმოსავლეთ საქართველო)</w:t>
      </w:r>
    </w:p>
    <w:p w14:paraId="7CA6D9D1" w14:textId="77777777" w:rsidR="009957D5" w:rsidRPr="00E87EB2" w:rsidRDefault="009957D5" w:rsidP="00280F11">
      <w:pPr>
        <w:spacing w:line="276" w:lineRule="auto"/>
        <w:jc w:val="both"/>
        <w:rPr>
          <w:b/>
          <w:bCs/>
          <w:lang w:val="ka-GE"/>
        </w:rPr>
      </w:pPr>
      <w:bookmarkStart w:id="45" w:name="_Hlk127284781"/>
      <w:r w:rsidRPr="00E87EB2">
        <w:rPr>
          <w:b/>
          <w:bCs/>
          <w:lang w:val="ka-GE"/>
        </w:rPr>
        <w:t xml:space="preserve">ხარჯები, რომლებთანაც ორგანიზაციებს გამკლავება უჭირთ დაკავშირებულია ტრანსპორტირებასთან, ინვენტარის შეძენასთან, გაუთვალისწინებელ ხარჯებთან (შეკეთება, გარემონტება)  და კადრების გადამზადებასთან. </w:t>
      </w:r>
    </w:p>
    <w:bookmarkEnd w:id="45"/>
    <w:p w14:paraId="27FF1153" w14:textId="77777777" w:rsidR="009957D5" w:rsidRPr="00E87EB2" w:rsidRDefault="009957D5" w:rsidP="00280F11">
      <w:pPr>
        <w:spacing w:line="276" w:lineRule="auto"/>
        <w:jc w:val="both"/>
        <w:rPr>
          <w:lang w:val="ka-GE"/>
        </w:rPr>
      </w:pPr>
      <w:r w:rsidRPr="00E87EB2">
        <w:rPr>
          <w:lang w:val="ka-GE"/>
        </w:rPr>
        <w:t xml:space="preserve">უსინათლოთა კავშირის შემოსავლის წყარო სხვა ორგანიზაციებისგან განსხვავებულია. კერძოდ, კავშირის შემოსავალს მის საკუთრებაში არსებული უძრავი ქონების იჯარიდან შემოსული თანხა წარმოადგენს, რომელიც სხვადასხვა სოციალურ პროექტებზე იხარჯება. ეს სოციალური პროექტებია - უსინათლო სტუდენტებისთვის  სტიპენდიების გაცემა, </w:t>
      </w:r>
      <w:r w:rsidRPr="00E87EB2">
        <w:rPr>
          <w:lang w:val="ka-GE"/>
        </w:rPr>
        <w:lastRenderedPageBreak/>
        <w:t xml:space="preserve">თვითდასაქმების ხელშეწყობა, რაც  5000 ლარის ოდენობით 2 წლის განმავლობაში უპროცენტო სესხის გაცემას ითვალისწინებს (აღნიშნული პროგრამით თემის 78 წევრმა ისარგებლა), შვილის ყოლის შემთხვევაში ერთჯერადი ფულადი საჩუქარი - 375 ლარის ოდენობით და სხვ.   </w:t>
      </w:r>
    </w:p>
    <w:p w14:paraId="7F48744A" w14:textId="77777777" w:rsidR="009957D5" w:rsidRPr="00E87EB2" w:rsidRDefault="009957D5" w:rsidP="00280F11">
      <w:pPr>
        <w:spacing w:line="276" w:lineRule="auto"/>
        <w:jc w:val="both"/>
        <w:rPr>
          <w:lang w:val="ka-GE"/>
        </w:rPr>
      </w:pPr>
      <w:r w:rsidRPr="00E87EB2">
        <w:rPr>
          <w:lang w:val="ka-GE"/>
        </w:rPr>
        <w:t xml:space="preserve">ორგანიზაციების შემოსავალის ძირითადი ნაწილი თანამშრომელთა სამუშაო ანაზღაურებაში იხარჯება. შემოსავლის გარკვეული ნაწილი იჯარის და კომუნალურ გადასახადებზე მოდის. მომსახურების მიმწოდებლებისთვის დამატებით ხარჯები კვებასთან და ჰიგიენის საშუალებების შეძენასთან არის დაკავშირებული. </w:t>
      </w:r>
    </w:p>
    <w:p w14:paraId="19A2449B" w14:textId="77777777" w:rsidR="009957D5" w:rsidRPr="00E87EB2" w:rsidRDefault="009957D5" w:rsidP="00623B78">
      <w:pPr>
        <w:pStyle w:val="Heading2"/>
        <w:jc w:val="both"/>
      </w:pPr>
      <w:bookmarkStart w:id="46" w:name="_Toc135601615"/>
      <w:r w:rsidRPr="00E87EB2">
        <w:rPr>
          <w:lang w:val="ka-GE"/>
        </w:rPr>
        <w:t>შიდა პოლიტიკის დოკუმენტები</w:t>
      </w:r>
      <w:r w:rsidRPr="00E87EB2">
        <w:t xml:space="preserve"> </w:t>
      </w:r>
      <w:r w:rsidRPr="00E87EB2">
        <w:rPr>
          <w:lang w:val="ka-GE"/>
        </w:rPr>
        <w:t>და ორგანიზაციაში არსებული მმართველობითი სტრუქტურები</w:t>
      </w:r>
      <w:bookmarkEnd w:id="46"/>
    </w:p>
    <w:p w14:paraId="012E9C65" w14:textId="77777777" w:rsidR="009957D5" w:rsidRPr="00E87EB2" w:rsidRDefault="009957D5" w:rsidP="007D444A">
      <w:pPr>
        <w:pStyle w:val="Heading3"/>
        <w:rPr>
          <w:lang w:val="ka-GE"/>
        </w:rPr>
      </w:pPr>
      <w:bookmarkStart w:id="47" w:name="_Toc135601616"/>
      <w:r w:rsidRPr="00E87EB2">
        <w:rPr>
          <w:lang w:val="ka-GE"/>
        </w:rPr>
        <w:t>დოკუმენტები და ანგარიშების მომზადება</w:t>
      </w:r>
      <w:bookmarkEnd w:id="47"/>
    </w:p>
    <w:p w14:paraId="74327700" w14:textId="77777777" w:rsidR="009957D5" w:rsidRPr="00E87EB2" w:rsidRDefault="009957D5" w:rsidP="00280F11">
      <w:pPr>
        <w:spacing w:line="276" w:lineRule="auto"/>
        <w:jc w:val="both"/>
        <w:rPr>
          <w:lang w:val="ka-GE"/>
        </w:rPr>
      </w:pPr>
      <w:bookmarkStart w:id="48" w:name="_Hlk127285275"/>
      <w:r w:rsidRPr="00E87EB2">
        <w:rPr>
          <w:lang w:val="ka-GE"/>
        </w:rPr>
        <w:t xml:space="preserve">კვლევაში შერჩეულ ყველა ორგანიზაციას აქვს ორგანიზაციის დებულება, შინაგანაწესი და ფინანსური მართვის სახელმძღვანელო. უმრავლესობას გააჩნია დასაქმებულ თანამშრომელთა სამუშაო აღწერილობა. </w:t>
      </w:r>
      <w:r w:rsidRPr="00E87EB2">
        <w:rPr>
          <w:b/>
          <w:bCs/>
          <w:lang w:val="ka-GE"/>
        </w:rPr>
        <w:t>აღნიშნული დოკუმენტები ორგანიზაციების ნაწილმა დონორი ორგანიზაციების მხარდაჭერით, მოწვეული ექსპერტების დახმარებით შეიმუშავეს.</w:t>
      </w:r>
      <w:r w:rsidRPr="00E87EB2">
        <w:rPr>
          <w:lang w:val="ka-GE"/>
        </w:rPr>
        <w:t xml:space="preserve"> ორგანიზაციების მხოლოდ მცირე ნაწილს აქვს ორგანიზაციის სტრატეგიული განვითარების გეგმა, რომელიც აგრეთვე დონორი ორგანიზაციის მხარდაჭერით შემუშავდა</w:t>
      </w:r>
      <w:bookmarkEnd w:id="48"/>
      <w:r w:rsidRPr="00E87EB2">
        <w:rPr>
          <w:lang w:val="ka-GE"/>
        </w:rPr>
        <w:t xml:space="preserve">. როგორც რესპონდენტები აღნიშნავენ, სტრატეგიისა და სამოქმედო გეგმის შემუშავებას შესაბამისი ექსპერტული ცოდნა ჭირდება, რაც ორგანიზაციებს არ აქვთ - </w:t>
      </w:r>
      <w:r w:rsidRPr="00E87EB2">
        <w:rPr>
          <w:i/>
          <w:iCs/>
          <w:lang w:val="ka-GE"/>
        </w:rPr>
        <w:t xml:space="preserve">„ორგანიზაციის სტრატეგია არ გვაქვს, ექსპერტი გვინდა, ვინც დაგვეხმარება“ (შშმ პირთა საკითხებზე მომუშავე ორგანიზაცია; დასავლეთ საქართველო). </w:t>
      </w:r>
      <w:r w:rsidRPr="00E87EB2">
        <w:rPr>
          <w:lang w:val="ka-GE"/>
        </w:rPr>
        <w:t xml:space="preserve">ორგანიზაციებს შშმ პირების ურთიერთობისა და უსაფრთხოების შესახებ ცალკე მარეგულირებელი დოკუმენტი არ აქვთ, თუმცა, აღნიშნული საკითხები შინაგანაწესსა და ორგანიზაციულ სახელმძღვანელოშია თავმოყრილი. მომსახურების მიმწოდებელ ორგანიზაციებს ყველა დოკუმენტი წესრიგში აქვთ, წინააღმდეგ შემთხვევაში ჯანდაცვის სამინისტროსგან დაფინანსებას ვერ მიიღებდნენ. მომსახურების მიმწოდებელი ერთ-ერთი ორგანიზაციის  წარმომადგენელმა აღნიშნა, რომ </w:t>
      </w:r>
      <w:r w:rsidRPr="00E87EB2">
        <w:rPr>
          <w:b/>
          <w:bCs/>
          <w:lang w:val="ka-GE"/>
        </w:rPr>
        <w:t>თითოეულ სახელმწიფო პროგრამას განსხვავებული სპეციფიკა აქვს და ამდენად საჭიროება არსებობს, რომ შინაგანაწესი თითოეული პროგრამის მიხედვით შემუშავდეს.</w:t>
      </w:r>
      <w:r w:rsidRPr="00E87EB2">
        <w:rPr>
          <w:lang w:val="ka-GE"/>
        </w:rPr>
        <w:t xml:space="preserve"> თანამშრომლებს წვდომა აქვთ მნიშვნელოვან დოკუმენტებზე, რომლებიც ელექტრონულ სივრცეში ე.წ“ დრაივზეა“ განთავსებული. </w:t>
      </w:r>
    </w:p>
    <w:p w14:paraId="4F0C3090" w14:textId="77777777" w:rsidR="009957D5" w:rsidRPr="00E87EB2" w:rsidRDefault="009957D5" w:rsidP="00280F11">
      <w:pPr>
        <w:spacing w:line="276" w:lineRule="auto"/>
        <w:jc w:val="both"/>
        <w:rPr>
          <w:lang w:val="ka-GE"/>
        </w:rPr>
      </w:pPr>
      <w:r w:rsidRPr="00E87EB2">
        <w:rPr>
          <w:lang w:val="ka-GE"/>
        </w:rPr>
        <w:t xml:space="preserve">ორგანიზაციებს ორგანიზაციული დოკუმენტების, გზამკვლევების (გაიდლაინების) შემუშავებასა და მომზადებაში მნიშვნელოვანი მხარდაჭერა შემდეგმა ორგანიზაციებმა აღმოუჩინეს - </w:t>
      </w:r>
      <w:r w:rsidRPr="00E87EB2">
        <w:t>MAC  Georgia, People in need, Save the Children</w:t>
      </w:r>
      <w:r w:rsidRPr="00E87EB2">
        <w:rPr>
          <w:lang w:val="ka-GE"/>
        </w:rPr>
        <w:t xml:space="preserve"> და „კოალიცია დამოუკიდებელი ცხოვრებისათვის“. ფსიქიკური ჯანმრთელობის პრობლემების მქონე პირების საჭიროებებზე მომუშავე ორგანიზაცია აქტიურად იყენებს ჯანდაცვის მსოფლიო ორგანიზაციის (</w:t>
      </w:r>
      <w:r w:rsidRPr="00E87EB2">
        <w:t xml:space="preserve">WHO) </w:t>
      </w:r>
      <w:r w:rsidRPr="00E87EB2">
        <w:rPr>
          <w:lang w:val="ka-GE"/>
        </w:rPr>
        <w:t xml:space="preserve">მიერ ქართულად თარგმნილ რესურსებს. </w:t>
      </w:r>
    </w:p>
    <w:p w14:paraId="21AFE98B" w14:textId="77777777" w:rsidR="009957D5" w:rsidRPr="00E87EB2" w:rsidRDefault="009957D5" w:rsidP="00280F11">
      <w:pPr>
        <w:spacing w:line="276" w:lineRule="auto"/>
        <w:jc w:val="both"/>
        <w:rPr>
          <w:lang w:val="ka-GE"/>
        </w:rPr>
      </w:pPr>
      <w:r w:rsidRPr="00E87EB2">
        <w:rPr>
          <w:lang w:val="ka-GE"/>
        </w:rPr>
        <w:t xml:space="preserve">მრავალწლიანი გამოცდილების მქონე ორგანიზაციების დოკუმენტები განახლებას საჭიროებს - </w:t>
      </w:r>
      <w:r w:rsidRPr="00E87EB2">
        <w:rPr>
          <w:i/>
          <w:iCs/>
          <w:lang w:val="ka-GE"/>
        </w:rPr>
        <w:t xml:space="preserve">„წესდება საჭიროებს განახლებას. 23 წელია რაც ორგანიზაცია არსებობს და </w:t>
      </w:r>
      <w:r w:rsidRPr="00E87EB2">
        <w:rPr>
          <w:i/>
          <w:iCs/>
          <w:lang w:val="ka-GE"/>
        </w:rPr>
        <w:lastRenderedPageBreak/>
        <w:t>ბევრი რამის გადაფასება მოხდა, პრიორიტეტი არ შეცვლილა, მაგრამ ქვეყანაში შეიცვალა ბევრი რამე, რაც უნდა აისახოს, მაგალითად ტერმინოლოგია“ (შშმ პირთა საკითხებზე მომუშავე ორგანიზაცია; აღმოსავლეთ საქართველო).</w:t>
      </w:r>
      <w:r w:rsidRPr="00E87EB2">
        <w:rPr>
          <w:lang w:val="ka-GE"/>
        </w:rPr>
        <w:t xml:space="preserve">  აღსანიშნავია, რომ ქუთაისის დამოუკიდებელი ცხოვრების ცენტრს ამ ეტაპზე მხოლოდ წესდება აქვს. </w:t>
      </w:r>
    </w:p>
    <w:p w14:paraId="749F3C2E" w14:textId="77777777" w:rsidR="009957D5" w:rsidRPr="00E87EB2" w:rsidRDefault="009957D5" w:rsidP="00EC70B4">
      <w:pPr>
        <w:spacing w:line="276" w:lineRule="auto"/>
        <w:jc w:val="both"/>
        <w:rPr>
          <w:lang w:val="ka-GE"/>
        </w:rPr>
      </w:pPr>
      <w:r w:rsidRPr="00E87EB2">
        <w:rPr>
          <w:lang w:val="ka-GE"/>
        </w:rPr>
        <w:t>როგორც კვლევის შედეგად გამოიკვეთა, ორგანიზაციები პერიოდულ ანგარიშებს პროექტის ფარგლებში ამზადებენ. დიდი ზომის და მრავალწლიანი გამოცდილების მქონე ორგანიზაციებში დამკვიდრებულია პრაქტიკა, როდესაც წელიწადში ერთხელ ტარდება წევრთა საერთო კრება, სადაც წარედგინებათ ორგანიზაციის წლიური ანგარიში. საქმიანობის ანგარიშის წარდგენა ძალზე მნიშვნელოვანია შემომწირველი ორგანიზაციებისთვის, რომ ფინანსების განკარგვასთან დაკავშირებით მიაწოდონ ინფორმაცია.</w:t>
      </w:r>
    </w:p>
    <w:p w14:paraId="1BD4A3E1" w14:textId="77777777" w:rsidR="009957D5" w:rsidRPr="00E87EB2" w:rsidRDefault="009957D5" w:rsidP="00EC70B4">
      <w:pPr>
        <w:spacing w:line="276" w:lineRule="auto"/>
        <w:ind w:left="1440"/>
        <w:jc w:val="both"/>
        <w:rPr>
          <w:i/>
          <w:iCs/>
          <w:lang w:val="ka-GE"/>
        </w:rPr>
      </w:pPr>
      <w:r w:rsidRPr="00E87EB2">
        <w:rPr>
          <w:i/>
          <w:iCs/>
          <w:lang w:val="ka-GE"/>
        </w:rPr>
        <w:t>„შემომწირველ ორგანიზაციებთანაც ვაკეთებდით ხოლმე, ანგარიშებს. მაგალითად, თუნდაც 1 წინდა რომ უყიდია ორგანიზაციას, ვიწვევთ შეხვედრაზე. ყველა შემომწირველმა უნდა იცოდეს როგორ გაიხარჯა მათი შემოწირულობა“ (შშმ პირთა მშობელთა ორგანიზაცია; ფარავს მთელს საქართველოს)</w:t>
      </w:r>
    </w:p>
    <w:p w14:paraId="479FA942" w14:textId="77777777" w:rsidR="009957D5" w:rsidRPr="00E87EB2" w:rsidRDefault="009957D5" w:rsidP="00280F11">
      <w:pPr>
        <w:spacing w:line="276" w:lineRule="auto"/>
        <w:jc w:val="both"/>
        <w:rPr>
          <w:lang w:val="ka-GE"/>
        </w:rPr>
      </w:pPr>
      <w:r w:rsidRPr="00E87EB2">
        <w:rPr>
          <w:lang w:val="ka-GE"/>
        </w:rPr>
        <w:t xml:space="preserve">მომსახურების მიმწოდებლები გაწეული სამუშაოს შესახებ ანგარიშვალდებულნი ძირითადად  ჯანდაცვის სამინისტროს და მუნიციპალიტეტის მერიის წინაშე არიან. </w:t>
      </w:r>
      <w:bookmarkStart w:id="49" w:name="_Hlk127285531"/>
      <w:r w:rsidRPr="00E87EB2">
        <w:rPr>
          <w:b/>
          <w:bCs/>
          <w:lang w:val="ka-GE"/>
        </w:rPr>
        <w:t>ორგანიზაციებში  საქმიანობის შესახებ დაინტერესებული პირებისთვის ანგარიშების მომზადების და წარდგენის პრაქტიკა დამკვიდრებული ნაკლებად არის. ინფორმაცია ძირითადად ა) ვებ-გვერდის, ბ) სოციალური მედიის გ) ონლაინ და პირადი შეხვედრების მეშვეობით ვრცელდება.</w:t>
      </w:r>
      <w:r w:rsidRPr="00E87EB2">
        <w:rPr>
          <w:lang w:val="ka-GE"/>
        </w:rPr>
        <w:t xml:space="preserve"> </w:t>
      </w:r>
      <w:bookmarkEnd w:id="49"/>
    </w:p>
    <w:p w14:paraId="532D1D7F" w14:textId="77777777" w:rsidR="009957D5" w:rsidRPr="00E87EB2" w:rsidRDefault="009957D5" w:rsidP="007D444A">
      <w:pPr>
        <w:pStyle w:val="Heading3"/>
        <w:rPr>
          <w:lang w:val="ka-GE"/>
        </w:rPr>
      </w:pPr>
      <w:bookmarkStart w:id="50" w:name="_Toc135601617"/>
      <w:r w:rsidRPr="00E87EB2">
        <w:rPr>
          <w:lang w:val="ka-GE"/>
        </w:rPr>
        <w:t>მმართველობითი სტრუქტურები</w:t>
      </w:r>
      <w:bookmarkEnd w:id="50"/>
      <w:r w:rsidRPr="00E87EB2">
        <w:rPr>
          <w:lang w:val="ka-GE"/>
        </w:rPr>
        <w:t xml:space="preserve"> </w:t>
      </w:r>
    </w:p>
    <w:p w14:paraId="04D166C9" w14:textId="77777777" w:rsidR="009957D5" w:rsidRPr="00E87EB2" w:rsidRDefault="009957D5" w:rsidP="00D67D13">
      <w:pPr>
        <w:spacing w:line="276" w:lineRule="auto"/>
        <w:jc w:val="both"/>
        <w:rPr>
          <w:lang w:val="ka-GE"/>
        </w:rPr>
      </w:pPr>
      <w:r w:rsidRPr="00E87EB2">
        <w:rPr>
          <w:lang w:val="ka-GE"/>
        </w:rPr>
        <w:t xml:space="preserve">თვისებრივი კომპონენტის ფარგლებში შერჩეულ ორგანიზაციებს ჰყავთ დამფუძნებლები და არსებობს მმართველობითი ორგანო გამგეობის სახით. თუმცა, საგულისხმოა, რომ </w:t>
      </w:r>
      <w:r w:rsidRPr="00E87EB2">
        <w:rPr>
          <w:b/>
          <w:bCs/>
          <w:lang w:val="ka-GE"/>
        </w:rPr>
        <w:t xml:space="preserve">ზოგიერთი ორგანიზაციის შემთხვევაში დამფუძნებლები, გამგეობის წევრები და ხელმძღვანელები ერთი და იგივე პირები არიან. </w:t>
      </w:r>
      <w:r w:rsidRPr="00E87EB2">
        <w:rPr>
          <w:lang w:val="ka-GE"/>
        </w:rPr>
        <w:t>ორგანიზაციის წევრებს წარმოადგენენ შშმ პირები და მათი მშობლები. ორგანიზაციებში მნიშვნელოვან გადაწყვეტილებებს წევრთა და დამფუძნებელთა საერთო კრება იღებს.</w:t>
      </w:r>
    </w:p>
    <w:p w14:paraId="7060D1BB" w14:textId="77777777" w:rsidR="009957D5" w:rsidRPr="00E87EB2" w:rsidRDefault="009957D5" w:rsidP="00280F11">
      <w:pPr>
        <w:spacing w:line="276" w:lineRule="auto"/>
        <w:jc w:val="both"/>
        <w:rPr>
          <w:lang w:val="ka-GE"/>
        </w:rPr>
      </w:pPr>
      <w:r w:rsidRPr="00E87EB2">
        <w:rPr>
          <w:lang w:val="ka-GE"/>
        </w:rPr>
        <w:t xml:space="preserve">შედარებით დიდი ზომის ორგანიზაციებში მიმართულებების მიხედვით არსებობენ პროგრამის ხელმძღვანელები - </w:t>
      </w:r>
      <w:r w:rsidRPr="00E87EB2">
        <w:rPr>
          <w:i/>
          <w:iCs/>
          <w:lang w:val="ka-GE"/>
        </w:rPr>
        <w:t>„ყველა პროგრამას ჰყავს თავისი მენეჯერი, რომლებიც მართავენ ამ პროგრამას“ (შშმ პირთა მშობელთა ორგანიზაცია; აღმოსავლეთ საქართველო).</w:t>
      </w:r>
      <w:r w:rsidRPr="00E87EB2">
        <w:t xml:space="preserve"> </w:t>
      </w:r>
      <w:r w:rsidRPr="00E87EB2">
        <w:rPr>
          <w:lang w:val="ka-GE"/>
        </w:rPr>
        <w:t xml:space="preserve">ორგანიზაციებს არ ჰყავთ ისეთი თანამშრომელი, რომლის უშუალო პასუხისმგებლობა შშმ პირთა მიმართ არსებული საკანონმდებლო ვალდებულებების შესრულების კონტროლი იქნებოდა (მაგ: დასაქმებულ შშმ პირთა მდგომარეობაზე ზედამხედველობა, ინტერესების დაცვა და ა.შ). კადრის არყოლის შემდეგი მიზეზები დასახელდა: ა) ორგანიზაციების მცირე ზომის გამო კადრის ყოლის საჭიროების არქონა და ბ) ხელმძღვანელების მიერ აღნიშნული ფუნქციების შეთავსება. ორგანიზაციაში </w:t>
      </w:r>
      <w:r w:rsidRPr="00E87EB2">
        <w:rPr>
          <w:lang w:val="ka-GE"/>
        </w:rPr>
        <w:lastRenderedPageBreak/>
        <w:t xml:space="preserve">თანამშრომელთა და მათ შორის თემის წევრთა რაოდენობის გაზრდის შემთხვევაში, რესპონდენტების ერთი ნაწილი ფიქრობს, რომ  თანამშრომლის ყოლის საჭიროება გაჩნდება - </w:t>
      </w:r>
      <w:r w:rsidRPr="00E87EB2">
        <w:rPr>
          <w:i/>
          <w:iCs/>
          <w:lang w:val="ka-GE"/>
        </w:rPr>
        <w:t xml:space="preserve">„როცა გაიზრდება ორგანიზაცია, კანონის შესაბამისად, მეყოლება უსაფრთხოების თანამშრომელი, რადგან ადგილობრივი კანონმდებლობა უნდა დაიცვა“ (შშმ ქალთა ორგანიზაცია; დასავლეთ საქართველო). </w:t>
      </w:r>
    </w:p>
    <w:p w14:paraId="4D5AF349" w14:textId="77777777" w:rsidR="009957D5" w:rsidRPr="00E87EB2" w:rsidRDefault="009957D5" w:rsidP="00280F11">
      <w:pPr>
        <w:spacing w:line="276" w:lineRule="auto"/>
        <w:jc w:val="both"/>
        <w:rPr>
          <w:lang w:val="ka-GE"/>
        </w:rPr>
      </w:pPr>
      <w:bookmarkStart w:id="51" w:name="_Hlk127355598"/>
      <w:r w:rsidRPr="00E87EB2">
        <w:rPr>
          <w:b/>
          <w:bCs/>
          <w:lang w:val="ka-GE"/>
        </w:rPr>
        <w:t>შშმ პირთა ორგანიზაციებში შშმ თემის და მათი ოჯახის წევრების პროექტის ფარგლებში დასაქმება პრიორიტეტია.</w:t>
      </w:r>
      <w:r w:rsidRPr="00E87EB2">
        <w:rPr>
          <w:lang w:val="ka-GE"/>
        </w:rPr>
        <w:t xml:space="preserve"> </w:t>
      </w:r>
      <w:bookmarkEnd w:id="51"/>
      <w:r w:rsidRPr="00E87EB2">
        <w:rPr>
          <w:lang w:val="ka-GE"/>
        </w:rPr>
        <w:t xml:space="preserve">როგორც ერთ-ერთმა რესპონდენტმა აღნიშნა, </w:t>
      </w:r>
      <w:r w:rsidRPr="00E87EB2">
        <w:rPr>
          <w:b/>
          <w:bCs/>
          <w:lang w:val="ka-GE"/>
        </w:rPr>
        <w:t>ის ფინანსური რესურსი, რაც შშმ პირებისთვის დონორების მიერ გამოიყოფა, მაქსიმალურად თემისთვის უნდა დაიხარჯოს, არა მხოლოდ როგორც ბენეფიციარებზე (მომსახურების მიმღებებზე), არამედ როგორც განმახორციელებლებზე</w:t>
      </w:r>
      <w:r w:rsidRPr="00E87EB2">
        <w:rPr>
          <w:lang w:val="ka-GE"/>
        </w:rPr>
        <w:t xml:space="preserve"> - </w:t>
      </w:r>
      <w:r w:rsidRPr="00E87EB2">
        <w:rPr>
          <w:i/>
          <w:iCs/>
          <w:lang w:val="ka-GE"/>
        </w:rPr>
        <w:t>„ჩვენ ყოველთვის ვცდილობთ შესაძლებლობა მივცეთ შშმ ქალებს, გოგონებს, თუ, რა თქმა უნდა, მათში არის ეს ადამიანური რესურსი. მაგალითად, თუ ჩვენ გვაქვს ჩასატარებელი ტრენინგი, ყოველთვის ვცდილობთ ტრენერებად ავიყვანოთ შშმ პირები“ (შშმ ქალთა ორგანიზაცია; ფარავს მთელ საქართველოს).</w:t>
      </w:r>
      <w:r w:rsidRPr="00E87EB2">
        <w:rPr>
          <w:lang w:val="ka-GE"/>
        </w:rPr>
        <w:t xml:space="preserve"> </w:t>
      </w:r>
      <w:bookmarkStart w:id="52" w:name="_Hlk127355706"/>
      <w:r w:rsidRPr="00E87EB2">
        <w:rPr>
          <w:b/>
          <w:bCs/>
          <w:lang w:val="ka-GE"/>
        </w:rPr>
        <w:t>სწორედ ამიტომ,</w:t>
      </w:r>
      <w:r w:rsidRPr="00E87EB2">
        <w:rPr>
          <w:lang w:val="ka-GE"/>
        </w:rPr>
        <w:t xml:space="preserve"> </w:t>
      </w:r>
      <w:r w:rsidRPr="00E87EB2">
        <w:rPr>
          <w:b/>
          <w:bCs/>
          <w:lang w:val="ka-GE"/>
        </w:rPr>
        <w:t xml:space="preserve">პროექტის დაწერის ეტაპზე გასათვალისწინებელია შშმ პირების პროექტში ჩართვის შესაძლებლობები (უნარები, ცოდნა, შესაძლებლობები და ა.შ). </w:t>
      </w:r>
    </w:p>
    <w:bookmarkEnd w:id="52"/>
    <w:p w14:paraId="35341734" w14:textId="77777777" w:rsidR="009957D5" w:rsidRPr="00E87EB2" w:rsidRDefault="009957D5" w:rsidP="00280F11">
      <w:pPr>
        <w:spacing w:line="276" w:lineRule="auto"/>
        <w:jc w:val="both"/>
        <w:rPr>
          <w:lang w:val="ka-GE"/>
        </w:rPr>
      </w:pPr>
      <w:r w:rsidRPr="00E87EB2">
        <w:rPr>
          <w:lang w:val="ka-GE"/>
        </w:rPr>
        <w:t xml:space="preserve">კვლევისთვის საინტერესო იყო თანამშრომლებისგან უკუკავშირის მიღების რა მექანიზმები არსებობს. როგორც  კვლევაში მონაწილე ორგანიზაციის ხელმძღვანელებისგან მიღებული პასუხებიდან გამოიკვეთა, ორგანიზაციებში კვირაში ერთხელ თათბირები იმართება, სადაც თანამშრომლები განვლილ ერთ კვირას და სამომავლო გეგმებს განიხილავენ. </w:t>
      </w:r>
    </w:p>
    <w:p w14:paraId="2A6AFE02" w14:textId="77777777" w:rsidR="009957D5" w:rsidRPr="00E87EB2" w:rsidRDefault="009957D5" w:rsidP="00280F11">
      <w:pPr>
        <w:spacing w:line="276" w:lineRule="auto"/>
        <w:ind w:left="720"/>
        <w:jc w:val="both"/>
        <w:rPr>
          <w:i/>
          <w:iCs/>
          <w:lang w:val="ka-GE"/>
        </w:rPr>
      </w:pPr>
      <w:r w:rsidRPr="00E87EB2">
        <w:rPr>
          <w:i/>
          <w:iCs/>
          <w:lang w:val="ka-GE"/>
        </w:rPr>
        <w:t xml:space="preserve">„ორშაბათს გვაქვს სავალდებულო შეკრება, რომელსაც ყველა ესწრება. განვიხილავთ განვლილ კვირას და შემდეგ ვგეგმავთ შემდეგ კვირას“ (შშმ პირთა მშობელთა ორგანიზაცია; ფარავს მთელ საქართველოს). </w:t>
      </w:r>
    </w:p>
    <w:p w14:paraId="659F5D94" w14:textId="77777777" w:rsidR="009957D5" w:rsidRPr="00E87EB2" w:rsidRDefault="009957D5" w:rsidP="00280F11">
      <w:pPr>
        <w:spacing w:line="276" w:lineRule="auto"/>
        <w:jc w:val="both"/>
        <w:rPr>
          <w:lang w:val="ka-GE"/>
        </w:rPr>
      </w:pPr>
      <w:r w:rsidRPr="00E87EB2">
        <w:rPr>
          <w:lang w:val="ka-GE"/>
        </w:rPr>
        <w:t xml:space="preserve">მომსახურების მიმწოდებლების შემთხვევაში, თათბირები საჭიროების მიხედვითაც დამატებით იგეგმება, როდესაც ბენეფიციართან დაკავშირებით ე.წ“ ქეისების“ განხილვის საჭიროება არსებობს. ზოგიერთ ორგანიზაციაში დამკვიდრებულია პრაქტიკა თანამშრომლებთან როგორც საერთო, ისე ინდივიდუალური შეხვედრების ორგანიზების. როგორც კვლევის შედეგად გამოვლინდა, შტატის თანამშრომლები, რომლებიც პროგრამული ნაწილზე არიან პასუხისმგებელნი, ახალი იდეების გენერირების და განხილვის პროცესში აქტიურად მონაწილეობენ - </w:t>
      </w:r>
      <w:r w:rsidRPr="00E87EB2">
        <w:rPr>
          <w:i/>
          <w:iCs/>
          <w:lang w:val="ka-GE"/>
        </w:rPr>
        <w:t xml:space="preserve">„სწორედ მათი გამოცდილების გათვალისწინება საპროექტო განაცხადის მომზადებისას ძალზე საჭიროა“ (შშმ პირთა ორგანიზაცია; დასავლეთ საქართველო). </w:t>
      </w:r>
      <w:r w:rsidRPr="00E87EB2">
        <w:rPr>
          <w:b/>
          <w:bCs/>
          <w:lang w:val="ka-GE"/>
        </w:rPr>
        <w:t>იმის მიუხედავად, რომ ხელმძღვანელები თანამშრომლებს გადაწყვეტილების მიღების პროცესში რთავენ და მათი მოსაზრებების გათვალისწინებას ცდილობენ, დირექტორების როლი ყოველთვის გადაწყვეტია, რაც არა მხოლოდ მათ მიერ დაკავებული პოზიციით აიხსნება, არამედ, იმ გავლენით, რაც ორგანიზაციების დაარსებიდან უწყვეტად მართვის შედეგად მოიპოვეს.</w:t>
      </w:r>
    </w:p>
    <w:p w14:paraId="2DD5E237" w14:textId="77777777" w:rsidR="009957D5" w:rsidRPr="00E87EB2" w:rsidRDefault="009957D5" w:rsidP="00280F11">
      <w:pPr>
        <w:spacing w:line="276" w:lineRule="auto"/>
        <w:ind w:left="1440"/>
        <w:jc w:val="both"/>
        <w:rPr>
          <w:i/>
          <w:iCs/>
          <w:lang w:val="ka-GE"/>
        </w:rPr>
      </w:pPr>
      <w:r w:rsidRPr="00E87EB2">
        <w:rPr>
          <w:i/>
          <w:iCs/>
          <w:lang w:val="ka-GE"/>
        </w:rPr>
        <w:lastRenderedPageBreak/>
        <w:t>„ალბათ, ხელმძღვანელების ბრალიც არის, შეიძლება არ ვაძლევთ ბევრ თავისუფლებას, ეს უფრო კომფორტულია ვიღაც რომ იღებს გადაწყვეტილებას. მინდა, რომ მივაღწიო იმას, რომ ინიციატივა თანამშრომლებიდანაც იყოს“ (შშმ პირთა საკითხებზე მომუშავე ორგანიზაცია; აღმოსავლეთ საქართველო)</w:t>
      </w:r>
    </w:p>
    <w:p w14:paraId="01541D98" w14:textId="77777777" w:rsidR="009957D5" w:rsidRPr="00E87EB2" w:rsidRDefault="009957D5" w:rsidP="00280F11">
      <w:pPr>
        <w:spacing w:line="276" w:lineRule="auto"/>
        <w:jc w:val="both"/>
        <w:rPr>
          <w:lang w:val="ka-GE"/>
        </w:rPr>
      </w:pPr>
      <w:r w:rsidRPr="00E87EB2">
        <w:rPr>
          <w:lang w:val="ka-GE"/>
        </w:rPr>
        <w:t xml:space="preserve">აღსანიშნავია ისიც, რომ </w:t>
      </w:r>
      <w:bookmarkStart w:id="53" w:name="_Hlk127286567"/>
      <w:r w:rsidRPr="00E87EB2">
        <w:rPr>
          <w:b/>
          <w:bCs/>
          <w:lang w:val="ka-GE"/>
        </w:rPr>
        <w:t xml:space="preserve">შშმ პირთა ორგანიზაციებში თანამშრომელთა ნახევარზე მეტი შშმ პირია, თუმცა, ორგანიზაციაში წამყვან პოზიციებს (პროექტის კოორდინატორი, ფინანსისტი, იურისტი და ა.შ.)  ძირითადად შეზღუდული შესაძლებლობის არმქონე პირებიც იკავებენ.  </w:t>
      </w:r>
      <w:bookmarkEnd w:id="53"/>
    </w:p>
    <w:p w14:paraId="12FFF9E2" w14:textId="77777777" w:rsidR="009957D5" w:rsidRPr="00E87EB2" w:rsidRDefault="009957D5" w:rsidP="00280F11">
      <w:pPr>
        <w:spacing w:line="276" w:lineRule="auto"/>
        <w:jc w:val="both"/>
        <w:rPr>
          <w:lang w:val="ka-GE"/>
        </w:rPr>
      </w:pPr>
      <w:r w:rsidRPr="00E87EB2">
        <w:rPr>
          <w:lang w:val="ka-GE"/>
        </w:rPr>
        <w:t xml:space="preserve">ორგანიზაციები გასვლითი შეხვედრების ორგანიზებას მხოლოდ პროექტის ფარგლებში ახერხებენ, სხვა შემთხვევაში ფინანსური რესურსი არ აქვთ და, როგორც რესპონდენტებმა აღნიშნეს, არსებული შესაძლებლობის ფარგლებში მიზანშეუწონელიც კია გასვლითი შეხვედრებისთვის თანხების დახარჯვა. გასვლით შეხვედრებზე ძირითადად სტრატეგიული მიმართულებები, საქმიანობის შეჯამება და სამომავლო გეგმები განიხილება. თუმცა, განტვირთვის კომპონენტებსაც მოიცავს. </w:t>
      </w:r>
    </w:p>
    <w:p w14:paraId="01220648" w14:textId="77777777" w:rsidR="009957D5" w:rsidRPr="00E87EB2" w:rsidRDefault="009957D5" w:rsidP="0029639B">
      <w:pPr>
        <w:spacing w:line="276" w:lineRule="auto"/>
        <w:jc w:val="both"/>
        <w:rPr>
          <w:lang w:val="ka-GE"/>
        </w:rPr>
      </w:pPr>
      <w:r w:rsidRPr="00E87EB2">
        <w:rPr>
          <w:lang w:val="ka-GE"/>
        </w:rPr>
        <w:t>თანამშრომელთა ფუნქციებისა და მოვალეობების განაწილება ორგანიზაციის ზომაზეა დამოკიდებული - სადაც 3-4 მუდმივი თანამშრომელია დასაქმებული, იქ მოვალეობები ნაკლებად გამიჯნულია და ადამიანური რესურსის სიმწირის გამო, თანამშრომლები  საქმეს ერთმანეთს საჭიროების მიხედვით უნაწილებენ. შედარებით მოზრდილ ორგანიზაციებში ფუნქციები და მოვალეობები ერთმანეთისგან გამიჯნულია და სამუშაო აღწერილობების მიხედვით საქმიანობენ.</w:t>
      </w:r>
    </w:p>
    <w:p w14:paraId="1157B976" w14:textId="77777777" w:rsidR="009957D5" w:rsidRPr="00E87EB2" w:rsidRDefault="009957D5" w:rsidP="0029639B">
      <w:pPr>
        <w:spacing w:line="276" w:lineRule="auto"/>
        <w:ind w:left="1440"/>
        <w:jc w:val="both"/>
        <w:rPr>
          <w:i/>
          <w:iCs/>
          <w:lang w:val="ka-GE"/>
        </w:rPr>
      </w:pPr>
      <w:r w:rsidRPr="00E87EB2">
        <w:rPr>
          <w:i/>
          <w:iCs/>
          <w:lang w:val="ka-GE"/>
        </w:rPr>
        <w:t>„მაბარია განათლებისა და სპეციალისტების გადამზადების მიმართულების პროგრამა. ჩემი ძირითადი საქმიანობა ამ სფეროში არსებული სიახლეების, მოდულების, პროგრამების შექმნა“ (შშმ პირთა მშობელთა ორგანიზაციაში პროექტის კოორდინატორი; მთელი საქართველო)</w:t>
      </w:r>
    </w:p>
    <w:p w14:paraId="6D728FA9" w14:textId="77777777" w:rsidR="009957D5" w:rsidRPr="00E87EB2" w:rsidRDefault="009957D5" w:rsidP="00280F11">
      <w:pPr>
        <w:spacing w:line="276" w:lineRule="auto"/>
        <w:jc w:val="both"/>
        <w:rPr>
          <w:lang w:val="ka-GE"/>
        </w:rPr>
      </w:pPr>
      <w:r w:rsidRPr="00E87EB2">
        <w:rPr>
          <w:lang w:val="ka-GE"/>
        </w:rPr>
        <w:t xml:space="preserve">როგორც შშმ პირთა უფლებების დამცველი, ისე მომსახურების მიმწოდებელი ორგანიზაციებისთვის დიდი მნიშვნელობა ენიჭება ცენტრალურ (ძირითადად, ჯანდაცვისა და განათლების სამინისტროები, სახალხო დამცველის აპარატი) და მუნიციპალურ უწყებებთან თანამშრომლობას. იმ ორგანიზაციებს, რომლებსაც ამავდროულად სოციალური მიზნის მქონე საწარმოები აქვთ, მნიშვნელოვანია წარმოებული პროდუქციის შესახებ ინფორმაციის გავრცელება, მიზნობრივი ბაზრების მოძიება და პროდუქციის რეალიზაცია. </w:t>
      </w:r>
    </w:p>
    <w:p w14:paraId="5EFE4565" w14:textId="77777777" w:rsidR="009957D5" w:rsidRPr="00E87EB2" w:rsidRDefault="009957D5" w:rsidP="007D444A">
      <w:pPr>
        <w:pStyle w:val="Heading3"/>
        <w:rPr>
          <w:lang w:val="ka-GE"/>
        </w:rPr>
      </w:pPr>
      <w:bookmarkStart w:id="54" w:name="_Toc135601618"/>
      <w:r w:rsidRPr="00E87EB2">
        <w:rPr>
          <w:lang w:val="ka-GE"/>
        </w:rPr>
        <w:t>კადრების მოძიება, შერჩევა და დასაქმება</w:t>
      </w:r>
      <w:bookmarkEnd w:id="54"/>
    </w:p>
    <w:p w14:paraId="5BB92F66" w14:textId="77777777" w:rsidR="009957D5" w:rsidRPr="00E87EB2" w:rsidRDefault="009957D5" w:rsidP="00280F11">
      <w:pPr>
        <w:spacing w:line="276" w:lineRule="auto"/>
        <w:jc w:val="both"/>
        <w:rPr>
          <w:lang w:val="ka-GE"/>
        </w:rPr>
      </w:pPr>
      <w:bookmarkStart w:id="55" w:name="_Hlk127286708"/>
      <w:r w:rsidRPr="00E87EB2">
        <w:rPr>
          <w:b/>
          <w:bCs/>
          <w:lang w:val="ka-GE"/>
        </w:rPr>
        <w:t>ორგანიზაციების ერთ-ერთ ყველაზე მნიშვნელოვან გამოწვევას, ერთი მხრივ, კვალიფიციური კადრების მოძიება, ხოლო, მეორე მხრივ, არსებული კადრების შენარჩუნება წარმოადგენს.</w:t>
      </w:r>
      <w:r w:rsidRPr="00E87EB2">
        <w:rPr>
          <w:lang w:val="ka-GE"/>
        </w:rPr>
        <w:t xml:space="preserve"> </w:t>
      </w:r>
      <w:bookmarkEnd w:id="55"/>
      <w:r w:rsidRPr="00E87EB2">
        <w:rPr>
          <w:lang w:val="ka-GE"/>
        </w:rPr>
        <w:t xml:space="preserve">საქმე ისაა, რომ რეგიონებში კვალიფიციური კადრების დეფიციტია; შესაბამისად, მკაცრი კრიტერიუმების მიხედვით კადრების შერჩევა შეუძლებელია. სამუშაოს მაძიებელს საკმარისია საბაზისო ცოდნა, უნარები, მცირედი </w:t>
      </w:r>
      <w:r w:rsidRPr="00E87EB2">
        <w:rPr>
          <w:lang w:val="ka-GE"/>
        </w:rPr>
        <w:lastRenderedPageBreak/>
        <w:t xml:space="preserve">გამოცდილება და შშმ თემის მიმართ ემოციური მგრძნობელობა გააჩნდეს. რაც შეეხება არსებული კადრების შენარჩუნების პრობლემას - </w:t>
      </w:r>
      <w:bookmarkStart w:id="56" w:name="_Hlk127286993"/>
      <w:r w:rsidRPr="00E87EB2">
        <w:rPr>
          <w:b/>
          <w:bCs/>
          <w:lang w:val="ka-GE"/>
        </w:rPr>
        <w:t>პროექტის მიხედვით ანაზღაურების ქონა თანამშრომლებისთვის არასტაბილურ პირობებს ქმნის</w:t>
      </w:r>
      <w:r w:rsidRPr="00E87EB2">
        <w:rPr>
          <w:lang w:val="ka-GE"/>
        </w:rPr>
        <w:t xml:space="preserve">. </w:t>
      </w:r>
      <w:r w:rsidRPr="00E87EB2">
        <w:rPr>
          <w:b/>
          <w:bCs/>
          <w:lang w:val="ka-GE"/>
        </w:rPr>
        <w:t>მომსახურების მიმწოდებლებისთვის პრობლემას სპეციალისტებისთვის არსებული დაბალი ანაზღაურება წარმოადგენს, რის გამოც, თანამშრომელთა ნაწილი სამუშაოს ტოვებს</w:t>
      </w:r>
      <w:bookmarkEnd w:id="56"/>
      <w:r w:rsidRPr="00E87EB2">
        <w:rPr>
          <w:b/>
          <w:bCs/>
          <w:lang w:val="ka-GE"/>
        </w:rPr>
        <w:t xml:space="preserve">. </w:t>
      </w:r>
    </w:p>
    <w:p w14:paraId="6A5C319F" w14:textId="77777777" w:rsidR="009957D5" w:rsidRPr="00E87EB2" w:rsidRDefault="009957D5" w:rsidP="00280F11">
      <w:pPr>
        <w:spacing w:line="276" w:lineRule="auto"/>
        <w:ind w:left="1440"/>
        <w:jc w:val="both"/>
        <w:rPr>
          <w:i/>
          <w:iCs/>
          <w:lang w:val="ka-GE"/>
        </w:rPr>
      </w:pPr>
      <w:r w:rsidRPr="00E87EB2">
        <w:rPr>
          <w:i/>
          <w:iCs/>
          <w:lang w:val="ka-GE"/>
        </w:rPr>
        <w:t xml:space="preserve">„წელს ძალიან დიდი პრობლემა არის კადრების გადინება, ორგანიზაცია დატოვა ორმა მრავალწლიანი გამოცდილების მქონე თანამშრომელმა. ახალს ვერც ვშოულობ, 2 თანამშრომელი ძლივს ავიყვანეთ, რომლებიც ჩვენ უნდა გადავამზადოთ. გამოსაცდელი ვადით ავიყვანეთ და ვაკვირდებით მას, ვაძლევთ მაგალითებს, ვამუშავებთ გამოცდილ ადამიანებთან ერთად, ეს კი დიდ რესურსს მოითხოვს“ (შშმ პირთა საკითხებზე მომუშავე ორგანიზაცია; აღმოსავლეთ საქართველო) </w:t>
      </w:r>
    </w:p>
    <w:p w14:paraId="6DE88B3B" w14:textId="77777777" w:rsidR="009957D5" w:rsidRPr="00E87EB2" w:rsidRDefault="009957D5" w:rsidP="00280F11">
      <w:pPr>
        <w:spacing w:line="276" w:lineRule="auto"/>
        <w:ind w:left="1440"/>
        <w:jc w:val="both"/>
        <w:rPr>
          <w:i/>
          <w:iCs/>
          <w:lang w:val="ka-GE"/>
        </w:rPr>
      </w:pPr>
      <w:r w:rsidRPr="00E87EB2">
        <w:rPr>
          <w:i/>
          <w:iCs/>
          <w:lang w:val="ka-GE"/>
        </w:rPr>
        <w:t xml:space="preserve">„რეგიონში ასე ხდება, როცა გამოცდილებას და ცოდნას დააგროვებენ, ადგილზე აღარ ჩერდებიან. მიდიან თბილისში, ან საზღვარგარეთ, თუ შემოსავლის გაზრდა სურს. ყველა ეძებს სტაბილურ შემოსავალს. არასამთავრობო სტაბილურ შემოსავალზე გარანტიას ვერ მოგცემს, იმიტომ, რომ სხვაზე ხარ დამოკიდებული“ (შშმ პირთა ორგანიზაცია; დასავლეთ საქართველო) </w:t>
      </w:r>
    </w:p>
    <w:p w14:paraId="0D325AE9" w14:textId="77777777" w:rsidR="009957D5" w:rsidRPr="00E87EB2" w:rsidRDefault="009957D5" w:rsidP="00280F11">
      <w:pPr>
        <w:spacing w:line="276" w:lineRule="auto"/>
        <w:jc w:val="both"/>
        <w:rPr>
          <w:lang w:val="ka-GE"/>
        </w:rPr>
      </w:pPr>
      <w:r w:rsidRPr="00E87EB2">
        <w:rPr>
          <w:b/>
          <w:bCs/>
          <w:lang w:val="ka-GE"/>
        </w:rPr>
        <w:t>დასაქმებისას პრიორიტეტი მიენიჭება იმ კანდიდატს, რომელსაც ოჯახში შშმ პირი ჰყავს</w:t>
      </w:r>
      <w:r w:rsidRPr="00E87EB2">
        <w:rPr>
          <w:lang w:val="ka-GE"/>
        </w:rPr>
        <w:t xml:space="preserve"> - </w:t>
      </w:r>
      <w:r w:rsidRPr="00E87EB2">
        <w:rPr>
          <w:i/>
          <w:iCs/>
          <w:lang w:val="ka-GE"/>
        </w:rPr>
        <w:t xml:space="preserve">„იმიტომ, რომ მან შედარებით მეტი იცის, ინფორმაცია აქვს. ამას ძალიან დიდი მნიშვნელობა აქვს ჩვენთვის“ (შშმ პირთა ორგანიზაცია; დასავლეთ საქართველო). </w:t>
      </w:r>
      <w:r w:rsidRPr="00E87EB2">
        <w:rPr>
          <w:lang w:val="ka-GE"/>
        </w:rPr>
        <w:t xml:space="preserve">შერჩეულ კანდიდატებს ეგზავნებათ სამუშაოს აღწერილობა, ორგანიზაციის შესახებ ინფორმაცია (ვებ-გვერდი, მომზადებული ანგარიშები, სტრატეგიული დოკუმენტები და ა.შ). ამას გარდა, კანდიდატი სასურველია გაეცნოს საქართველოს კანონს შშმ პირთა უფლებების შესახებ და კონვენციის ძირითად პრინციპებს. აუცილებელია, რომ ახალმა თანამშრომლებმა ორგანიზაციის ღირებულებები და ფასეულობები კარგად გაიაზრონ. აღინიშნა, რომ სამუშაოს მაძიებლებისთვის სტაბილური და მეტ-ნაკლებად ადეკვატური ანაზღაურების შეთავაზება აუცილებელია. ეს უფრო მეტად თემის არა წევრ თანამშრომლებს შეეხებათ - </w:t>
      </w:r>
      <w:r w:rsidRPr="00E87EB2">
        <w:rPr>
          <w:i/>
          <w:iCs/>
          <w:lang w:val="ka-GE"/>
        </w:rPr>
        <w:t>„პროექტიდან პროექტამდე მიწევს ენთუზიაზმით მუშაობა, რაც ჩემთვის არ არის პრობლემა, ამას წლებია შევეჩვიე. თუმცა, სხვების შენარჩუნება მიჭირს. მართლა ძალიან რთულია ადამიანებს ყოფნა სთხოვო მუდმივად, შესაბამისი პირობების შეთავაზების გარეშე“ (შშმ პირთა მშობელთა ორგანიზაცია; დასავლეთ საქართველო).</w:t>
      </w:r>
      <w:r w:rsidRPr="00E87EB2">
        <w:rPr>
          <w:lang w:val="ka-GE"/>
        </w:rPr>
        <w:t xml:space="preserve"> </w:t>
      </w:r>
      <w:bookmarkStart w:id="57" w:name="_Hlk127356627"/>
      <w:r w:rsidRPr="00E87EB2">
        <w:rPr>
          <w:b/>
          <w:bCs/>
          <w:lang w:val="ka-GE"/>
        </w:rPr>
        <w:t>ორგანიზაციებს აქვთ გამოცდილება, როდესაც სამუშაოს მაძიებელს თავად უთქვამს უარი დასაქმებაზე, რადგან შშმ პირებთან მუშაობის ინტერესი და სურვილი არ ჰქონდა.</w:t>
      </w:r>
      <w:r w:rsidRPr="00E87EB2">
        <w:rPr>
          <w:lang w:val="ka-GE"/>
        </w:rPr>
        <w:t xml:space="preserve"> </w:t>
      </w:r>
      <w:r w:rsidRPr="00E87EB2">
        <w:rPr>
          <w:b/>
          <w:bCs/>
          <w:lang w:val="ka-GE"/>
        </w:rPr>
        <w:t>ზოგადად, შშმ პირთა საკითხებთან დაკავშირებულ აქტივობებში არა შშმ პირების ჩართვა გამოწვევას წარმოადგენს.</w:t>
      </w:r>
      <w:r w:rsidRPr="00E87EB2">
        <w:rPr>
          <w:lang w:val="ka-GE"/>
        </w:rPr>
        <w:t xml:space="preserve"> </w:t>
      </w:r>
      <w:bookmarkEnd w:id="57"/>
    </w:p>
    <w:p w14:paraId="5FD65583" w14:textId="77777777" w:rsidR="009957D5" w:rsidRPr="00E87EB2" w:rsidRDefault="009957D5" w:rsidP="00280F11">
      <w:pPr>
        <w:spacing w:line="276" w:lineRule="auto"/>
        <w:jc w:val="both"/>
        <w:rPr>
          <w:lang w:val="ka-GE"/>
        </w:rPr>
      </w:pPr>
      <w:r w:rsidRPr="00E87EB2">
        <w:rPr>
          <w:lang w:val="ka-GE"/>
        </w:rPr>
        <w:t xml:space="preserve">ქვემო ქართლში, ეთნიკური უმცირესობით კომპაქტურად დასახლებულ მუნიციპალიტეტებში, მომსახურების მიმწოდებელ ორგანიზაციებში ორენოვანი </w:t>
      </w:r>
      <w:r w:rsidRPr="00E87EB2">
        <w:rPr>
          <w:lang w:val="ka-GE"/>
        </w:rPr>
        <w:lastRenderedPageBreak/>
        <w:t>სპეციალისტები მუშაობენ, რომლებიც მომსახურებას ქართულ და აზერბაიჯანულ ენაზე აწვდიან. რესპონდენტმა აღნიშნა, რომ მომსახურების მიწოდების მოთხოვნა სომხურ ენაზეც გაჩნდა.</w:t>
      </w:r>
    </w:p>
    <w:p w14:paraId="3C9B7D9F" w14:textId="77777777" w:rsidR="009957D5" w:rsidRPr="00E87EB2" w:rsidRDefault="009957D5" w:rsidP="00280F11">
      <w:pPr>
        <w:spacing w:line="276" w:lineRule="auto"/>
        <w:ind w:left="1440"/>
        <w:jc w:val="both"/>
        <w:rPr>
          <w:i/>
          <w:iCs/>
          <w:lang w:val="ka-GE"/>
        </w:rPr>
      </w:pPr>
      <w:r w:rsidRPr="00E87EB2">
        <w:rPr>
          <w:i/>
          <w:iCs/>
          <w:lang w:val="ka-GE"/>
        </w:rPr>
        <w:t>„ჩვენ ორ ენოვანი სპეციალისტები გვყავს და სომხურენოვანი მოსახლეობიდან შემოვიდა მომართვა, რომ გადამზადება მოხდეს, დადგა ეს საჭიროება“ (შშმ პირთა ორგანიზაცია; აღმოსავლეთ საქართველო).</w:t>
      </w:r>
    </w:p>
    <w:p w14:paraId="342F2058" w14:textId="77777777" w:rsidR="009957D5" w:rsidRPr="00E87EB2" w:rsidRDefault="009957D5" w:rsidP="00280F11">
      <w:pPr>
        <w:spacing w:line="276" w:lineRule="auto"/>
        <w:jc w:val="both"/>
        <w:rPr>
          <w:lang w:val="ka-GE"/>
        </w:rPr>
      </w:pPr>
      <w:r w:rsidRPr="00E87EB2">
        <w:rPr>
          <w:lang w:val="ka-GE"/>
        </w:rPr>
        <w:t xml:space="preserve">რესპონდენტმა აღნიშნა, რომ ეთნიკური უმცირესობების </w:t>
      </w:r>
      <w:bookmarkStart w:id="58" w:name="_Hlk127287265"/>
      <w:r w:rsidRPr="00E87EB2">
        <w:rPr>
          <w:b/>
          <w:bCs/>
          <w:lang w:val="ka-GE"/>
        </w:rPr>
        <w:t>ენებზე სასწავლო მასალები ხელმიუწვდომელია, რაც აფერხებს დადებითი შედეგის მიღებას.</w:t>
      </w:r>
      <w:r w:rsidRPr="00E87EB2">
        <w:rPr>
          <w:lang w:val="ka-GE"/>
        </w:rPr>
        <w:t xml:space="preserve"> </w:t>
      </w:r>
      <w:bookmarkEnd w:id="58"/>
      <w:r w:rsidRPr="00E87EB2">
        <w:rPr>
          <w:b/>
          <w:bCs/>
          <w:lang w:val="ka-GE"/>
        </w:rPr>
        <w:t>მომსახურების მიმწოდებლებმა კონკრეტული სპეციალობები დაასახელეს, რომლებზეც ამჟამად მოთხოვნა არსებობს. ეს სპეციალობებია - ფსიქოლოგი, ქცევითი თერაპევტი, იურისტი, კომუნიკაციების სპეციალისტი.</w:t>
      </w:r>
      <w:r w:rsidRPr="00E87EB2">
        <w:rPr>
          <w:lang w:val="ka-GE"/>
        </w:rPr>
        <w:t xml:space="preserve"> აუცილებელია, რომ სპეციალისტს ტრენინგი ჰქონდეს გავლილი, რათა ჯანდაცვის სამინისტრომ ის დაარეგისტრიროს. </w:t>
      </w:r>
      <w:bookmarkStart w:id="59" w:name="_Hlk127287317"/>
      <w:r w:rsidRPr="00E87EB2">
        <w:rPr>
          <w:lang w:val="ka-GE"/>
        </w:rPr>
        <w:t xml:space="preserve">ტრენინგის ხარჯის გაღება კი ორგანიზაციას უწევს, რომელიც თბილისში ტარდება და დამატებით განთავსებისა და კვების ხარჯების უზრუნველყოფასაც საჭიროებს </w:t>
      </w:r>
      <w:bookmarkEnd w:id="59"/>
      <w:r w:rsidRPr="00E87EB2">
        <w:rPr>
          <w:lang w:val="ka-GE"/>
        </w:rPr>
        <w:t xml:space="preserve">- </w:t>
      </w:r>
      <w:r w:rsidRPr="00E87EB2">
        <w:rPr>
          <w:i/>
          <w:iCs/>
          <w:lang w:val="ka-GE"/>
        </w:rPr>
        <w:t>„როდესაც ხარისხის მონიტორინგზე ვსაუბრობთ, სახელმწიფოს მხარდაჭერა უნდა იყოს სწავლებაშიც“ (შშმ პირთა ორგანიზაცია; აღმოსავლეთ საქართველო).</w:t>
      </w:r>
      <w:r w:rsidRPr="00E87EB2">
        <w:rPr>
          <w:lang w:val="ka-GE"/>
        </w:rPr>
        <w:t xml:space="preserve"> </w:t>
      </w:r>
    </w:p>
    <w:p w14:paraId="0EF892CF" w14:textId="77777777" w:rsidR="009957D5" w:rsidRPr="00E87EB2" w:rsidRDefault="009957D5" w:rsidP="00280F11">
      <w:pPr>
        <w:spacing w:line="276" w:lineRule="auto"/>
        <w:jc w:val="both"/>
        <w:rPr>
          <w:lang w:val="ka-GE"/>
        </w:rPr>
      </w:pPr>
      <w:r w:rsidRPr="00E87EB2">
        <w:rPr>
          <w:lang w:val="ka-GE"/>
        </w:rPr>
        <w:t xml:space="preserve">ორგანიზაციები სხვადსხვა აქტივობის განხორციელებისას მოხალისეთა ჯგუფს აქტიურად იყენებენ. ორგანიზაციების ნაწილი უმაღლესი საგანმანათლებლო დაწესებულების სტუდენტებთან აქტიურად თანამშრომლობს. მოხალისეობრივ აქტივობებში სტუდენტების გარდა, სკოლის უფროსი კლასელებიც ერთვებიან. </w:t>
      </w:r>
      <w:bookmarkStart w:id="60" w:name="_Hlk127356709"/>
      <w:r w:rsidRPr="00E87EB2">
        <w:rPr>
          <w:b/>
          <w:bCs/>
          <w:lang w:val="ka-GE"/>
        </w:rPr>
        <w:t>მოხალისეთა შერჩევისას აუცილებელია მსურველთა ინტერესების გათვალისწინება და მათი შესაბამის აქტივობებში ჩართვა.</w:t>
      </w:r>
      <w:bookmarkEnd w:id="60"/>
    </w:p>
    <w:p w14:paraId="7124C392" w14:textId="77777777" w:rsidR="009957D5" w:rsidRPr="00E87EB2" w:rsidRDefault="009957D5" w:rsidP="00280F11">
      <w:pPr>
        <w:spacing w:line="276" w:lineRule="auto"/>
        <w:ind w:left="1440"/>
        <w:jc w:val="both"/>
        <w:rPr>
          <w:i/>
          <w:iCs/>
          <w:lang w:val="ka-GE"/>
        </w:rPr>
      </w:pPr>
      <w:r w:rsidRPr="00E87EB2">
        <w:rPr>
          <w:i/>
          <w:iCs/>
          <w:lang w:val="ka-GE"/>
        </w:rPr>
        <w:t xml:space="preserve">„როდესაც მოხალისე მოგვმართავს, ვცდილობთ გავიგოთ მისი ინტერესი, თუ ის ფსიქოლოგიის სპეციალობის სტუდენტია და სურს გამოცდილების მიღება, მაშინ მას ვაბამთ ფსიქოლოგს, თუ სპეც მასწავლებელია, მასწავლებელს ვამაგრებთ. სოციალურ მუშაკებს ძალიან კარგად ვიყენებთ მშობლების გამოკითხვის დროს“ (შშმ პირთა მშობელთა ორგანიზაცია; აღმოსავლეთ საქართველო). </w:t>
      </w:r>
    </w:p>
    <w:p w14:paraId="2A6FB6F8" w14:textId="77777777" w:rsidR="009957D5" w:rsidRPr="00E87EB2" w:rsidRDefault="009957D5" w:rsidP="00280F11">
      <w:pPr>
        <w:spacing w:line="276" w:lineRule="auto"/>
        <w:jc w:val="both"/>
        <w:rPr>
          <w:i/>
          <w:iCs/>
          <w:lang w:val="ka-GE"/>
        </w:rPr>
      </w:pPr>
      <w:r w:rsidRPr="00E87EB2">
        <w:rPr>
          <w:lang w:val="ka-GE"/>
        </w:rPr>
        <w:t xml:space="preserve">ორგანიზაციები მოხალისეთა ჯგუფებს აქტიურად იყენებენ ინფორმაციის გასავრცელებლად და შეხვედრების ორგანიზებისას. </w:t>
      </w:r>
      <w:bookmarkStart w:id="61" w:name="_Hlk127356757"/>
      <w:r w:rsidRPr="00E87EB2">
        <w:rPr>
          <w:b/>
          <w:bCs/>
          <w:lang w:val="ka-GE"/>
        </w:rPr>
        <w:t xml:space="preserve">მოხალისეთა გრძელვადიანად დაინტერესება რთულია, რადგან მხოლოდ ტექნიკური სახის საქმიანობაში ჩართვა, გარკვეული პერიოდის შემდეგ, მათთვის უინტერესო ხდება. </w:t>
      </w:r>
      <w:bookmarkEnd w:id="61"/>
      <w:r w:rsidRPr="00E87EB2">
        <w:rPr>
          <w:lang w:val="ka-GE"/>
        </w:rPr>
        <w:t xml:space="preserve">ამიტომ, უმჯობესია, რომ მოხალისეთა ჩართვა შინაარსობრივ ნაწილში მოხდეს. თუმცა, ასეთ დროს, რესურსის დახარჯვაა საჭირო, რაც, როგორც წესი, ორგანიზაციას ნაკლებად გააჩნია </w:t>
      </w:r>
      <w:r w:rsidRPr="00E87EB2">
        <w:rPr>
          <w:i/>
          <w:iCs/>
          <w:lang w:val="ka-GE"/>
        </w:rPr>
        <w:t xml:space="preserve">- „თუკი მოხალისე ძირითად საქმიანობაში გინდა ჩართო, მაშინ უნდა მოისვა გვერდით, ასწავლო ყველაფერი, რასაც ჩვენი დროის გამოყოფა სჭირდება და ზოგჯერ ვერ ვახერხებთ. დროებით მოსული ადამიანისთვის, რომელიც ცოტა ხანში ხელიდან გამოგეცლება, ჩვენი </w:t>
      </w:r>
      <w:r w:rsidRPr="00E87EB2">
        <w:rPr>
          <w:i/>
          <w:iCs/>
          <w:lang w:val="ka-GE"/>
        </w:rPr>
        <w:lastRenderedPageBreak/>
        <w:t xml:space="preserve">დროითი რესურსი გვენანება ხოლმე“ (შშმ პირთა მშობელთა ორგანიზაცია; ფარავს მთელ საქართველოს). </w:t>
      </w:r>
    </w:p>
    <w:p w14:paraId="1ACB168C" w14:textId="77777777" w:rsidR="009957D5" w:rsidRPr="00E87EB2" w:rsidRDefault="009957D5" w:rsidP="00280F11">
      <w:pPr>
        <w:spacing w:line="276" w:lineRule="auto"/>
        <w:jc w:val="both"/>
        <w:rPr>
          <w:lang w:val="ka-GE"/>
        </w:rPr>
      </w:pPr>
      <w:r w:rsidRPr="00E87EB2">
        <w:rPr>
          <w:lang w:val="ka-GE"/>
        </w:rPr>
        <w:t xml:space="preserve">რესპონდენტების ერთი ნაწილის დაკვირვებით, ბოლო პერიოდში მოხალისეთა მოძიება გართულდა, ამის მიზეზი ისაა, რომ არსებული სოციალური და ეკონომიკური პრობლემების გათვალისწინებით, სულ უფრო ნაკლებ ადამიანს სურს დროის და ენერგიის მოხალისეობრივ აქტივობებში დახარჯოს. </w:t>
      </w:r>
    </w:p>
    <w:p w14:paraId="7C2CB326" w14:textId="77777777" w:rsidR="009957D5" w:rsidRPr="00E87EB2" w:rsidRDefault="009957D5" w:rsidP="00051DEB">
      <w:pPr>
        <w:spacing w:line="276" w:lineRule="auto"/>
        <w:ind w:left="1440"/>
        <w:jc w:val="both"/>
        <w:rPr>
          <w:i/>
          <w:iCs/>
          <w:lang w:val="ka-GE"/>
        </w:rPr>
      </w:pPr>
      <w:r w:rsidRPr="00E87EB2">
        <w:rPr>
          <w:i/>
          <w:iCs/>
          <w:lang w:val="ka-GE"/>
        </w:rPr>
        <w:t>„ხშირად ვამბობ ხოლმე, სიტყვა მოხალისე ხალისთან არის დაკავშირებული და არც ახალგაზრდას, არც დიდს, რომელიც ფიქრობს თავის გაჭირვებულ სოციალურ-ეკონომიკურ მდგომარეობაზე, დიდი ხალისი არ აქვს იმუშაოს უფასოდ“ (შშმ პირთა ორგანიზაცია; დასავლეთ საქართველო)</w:t>
      </w:r>
    </w:p>
    <w:p w14:paraId="59E1C525" w14:textId="77777777" w:rsidR="009957D5" w:rsidRPr="00E87EB2" w:rsidRDefault="009957D5" w:rsidP="0029639B">
      <w:pPr>
        <w:pStyle w:val="Heading2"/>
        <w:rPr>
          <w:lang w:val="ka-GE"/>
        </w:rPr>
      </w:pPr>
      <w:r w:rsidRPr="00E87EB2">
        <w:rPr>
          <w:i/>
          <w:iCs/>
          <w:lang w:val="ka-GE"/>
        </w:rPr>
        <w:t xml:space="preserve"> </w:t>
      </w:r>
      <w:bookmarkStart w:id="62" w:name="_Toc135601619"/>
      <w:r w:rsidRPr="00E87EB2">
        <w:rPr>
          <w:lang w:val="ka-GE"/>
        </w:rPr>
        <w:t>დონორ ორგანიზაციებთან თანამშრომლობის გამოცდილება</w:t>
      </w:r>
      <w:bookmarkEnd w:id="62"/>
    </w:p>
    <w:p w14:paraId="4554FE86" w14:textId="77777777" w:rsidR="009957D5" w:rsidRPr="00E87EB2" w:rsidRDefault="009957D5" w:rsidP="00044D01">
      <w:pPr>
        <w:spacing w:line="276" w:lineRule="auto"/>
        <w:jc w:val="both"/>
        <w:rPr>
          <w:lang w:val="ka-GE"/>
        </w:rPr>
      </w:pPr>
      <w:r w:rsidRPr="00E87EB2">
        <w:rPr>
          <w:lang w:val="ka-GE"/>
        </w:rPr>
        <w:t xml:space="preserve">როგორც კვლევის შედეგად გამოვლინდა, ახალბედა ორგანიზაციისთვის მნიშვნელოვან სირთულეს დაფინანსების მოპოვება წარმოადგენს. როგორც წესი, დონორი ორგანიზაციები კონკურსის გამოცხადებისას მსგავსი პროექტების  გამოცდილების ქონას ითხოვენ, რაც, რასაკვირველია, ახალბედა ორგანიზაციას არ გააჩნია. რესპონდენტებმა კონკრეტული დონორი ორგანიზაციები დაასახელეს, რომლებთან თანამშრომლობამაც ხელი შეუწყო ახალბედა ორგანიზაციების განვითარებას. ესენია - </w:t>
      </w:r>
      <w:r w:rsidRPr="00E87EB2">
        <w:rPr>
          <w:i/>
          <w:iCs/>
          <w:lang w:val="ka-GE"/>
        </w:rPr>
        <w:t>შვედური ორგანიზაცია „კვინა ტილ კვინა“, „ქალთა ფონდი“, „</w:t>
      </w:r>
      <w:r w:rsidRPr="00E87EB2">
        <w:rPr>
          <w:i/>
          <w:iCs/>
        </w:rPr>
        <w:t>People in need”</w:t>
      </w:r>
      <w:r w:rsidRPr="00E87EB2">
        <w:rPr>
          <w:i/>
          <w:iCs/>
          <w:lang w:val="ka-GE"/>
        </w:rPr>
        <w:t>, „კოალიცია დამოუკიდებელი ცხოვრებისათვის“, „საქართველოს სტრატეგიული კვლევებისა და განვითარების ცენტრი (</w:t>
      </w:r>
      <w:r w:rsidRPr="00E87EB2">
        <w:rPr>
          <w:i/>
          <w:iCs/>
        </w:rPr>
        <w:t>GCRDG)</w:t>
      </w:r>
      <w:r w:rsidRPr="00E87EB2">
        <w:rPr>
          <w:i/>
          <w:iCs/>
          <w:lang w:val="ka-GE"/>
        </w:rPr>
        <w:t xml:space="preserve"> და</w:t>
      </w:r>
      <w:r w:rsidRPr="00E87EB2">
        <w:rPr>
          <w:i/>
          <w:iCs/>
        </w:rPr>
        <w:t xml:space="preserve"> </w:t>
      </w:r>
      <w:r w:rsidRPr="00E87EB2">
        <w:rPr>
          <w:i/>
          <w:iCs/>
          <w:lang w:val="ka-GE"/>
        </w:rPr>
        <w:t>„ღია საზოგადოების ფონდი“.</w:t>
      </w:r>
      <w:r w:rsidRPr="00E87EB2">
        <w:rPr>
          <w:lang w:val="ka-GE"/>
        </w:rPr>
        <w:t xml:space="preserve"> რესპონდენტების შეფასებით, ზემოთ ჩამოთვლილი ორგანიზაციები კონკურსის გამოცხადებისას ითვალისწინებენ ახალბედა ორგანიზაციების შესაძლებლობებს (გამოცდილება, რესურსები და ა.შ.). გამარჯვებულ ორგანიზაციებს შესაძლებლობას აძლევენ საჭიროების შემთხვევაში ცვლილებები შეიტანონ პროექტში. ამავდროულად, ორგანიზაციული საჭიროებებიდან გამომდინარე, უზრუნველყოფენ თანამშრომელთა გადამზადებას. </w:t>
      </w:r>
      <w:r w:rsidRPr="00E87EB2">
        <w:rPr>
          <w:b/>
          <w:bCs/>
          <w:lang w:val="ka-GE"/>
        </w:rPr>
        <w:t xml:space="preserve">რესპონდენტებმა აღნიშნეს, რომ უპირატესობა ისეთ ახალბედა ორგანიზაციებს ენიჭება, რომელთა საქმიანობაც 1) დავიწროებულია 2) თემის საჭიროებებს პასუხობს და 3) სიახლეს წარმოადგენს კონკრეტულ გეოგრაფიულ ტერიტორიაზე. </w:t>
      </w:r>
      <w:r w:rsidRPr="00E87EB2">
        <w:rPr>
          <w:lang w:val="ka-GE"/>
        </w:rPr>
        <w:t xml:space="preserve">მაგალითად, ასეთია, ეთნიკური უმცირესობის წარმომადგენელი შშმ პირები, ასევე, ფსიქო-სოციალური და ინტელექტუალური შეზღუდული შესაძლებლობის მქონე პირები, შშმ ქალები, რომლებსაც სპეციფიკური საჭიროებები აქვთ ჯანდაცვის და დამოუკიდებელი ცხოვრების მოპოვების თვალსაზრისით. </w:t>
      </w:r>
    </w:p>
    <w:p w14:paraId="68B52B9A" w14:textId="77777777" w:rsidR="009957D5" w:rsidRPr="00E87EB2" w:rsidRDefault="009957D5" w:rsidP="0029639B">
      <w:pPr>
        <w:spacing w:line="276" w:lineRule="auto"/>
        <w:jc w:val="both"/>
        <w:rPr>
          <w:lang w:val="ka-GE"/>
        </w:rPr>
      </w:pPr>
      <w:r w:rsidRPr="00E87EB2">
        <w:rPr>
          <w:lang w:val="ka-GE"/>
        </w:rPr>
        <w:t xml:space="preserve">კვლევის შედეგად გამოიკვეთა საქართველოში მოქმედი მსხვილი დონორი ორგანიზაციები - </w:t>
      </w:r>
      <w:r w:rsidRPr="00E87EB2">
        <w:t>USAID</w:t>
      </w:r>
      <w:r w:rsidRPr="00E87EB2">
        <w:rPr>
          <w:lang w:val="ka-GE"/>
        </w:rPr>
        <w:t>-ის, ევროკავშირი და სიდა, რომლებიც მნიშვნელოვან ფინანსურ რესურსს ხარჯავენ საქართველოში შშმ პირთა მდგომარეობის გასაუმჯობესებლად.  რესპონდენტებმა იმ სირთულეებზე გაამახვილეს ყურადღება, რომლებსაც  საერთაშორისო და ადგილობრივი დონორ ორგანიზაციებთან ურთიერთობისას აწყდებიან:</w:t>
      </w:r>
    </w:p>
    <w:p w14:paraId="09569362" w14:textId="77777777" w:rsidR="009957D5" w:rsidRPr="00E87EB2" w:rsidRDefault="009957D5" w:rsidP="009957D5">
      <w:pPr>
        <w:pStyle w:val="ListParagraph"/>
        <w:numPr>
          <w:ilvl w:val="0"/>
          <w:numId w:val="10"/>
        </w:numPr>
        <w:spacing w:line="276" w:lineRule="auto"/>
        <w:jc w:val="both"/>
        <w:rPr>
          <w:lang w:val="ka-GE"/>
        </w:rPr>
      </w:pPr>
      <w:r w:rsidRPr="00E87EB2">
        <w:rPr>
          <w:b/>
          <w:bCs/>
          <w:lang w:val="ka-GE"/>
        </w:rPr>
        <w:lastRenderedPageBreak/>
        <w:t xml:space="preserve">დონორების </w:t>
      </w:r>
      <w:bookmarkStart w:id="63" w:name="_Hlk127287735"/>
      <w:r w:rsidRPr="00E87EB2">
        <w:rPr>
          <w:b/>
          <w:bCs/>
          <w:lang w:val="ka-GE"/>
        </w:rPr>
        <w:t>შშმ პირთა საკითხების მიმართ ნაკლები ინტერესი;</w:t>
      </w:r>
      <w:r w:rsidRPr="00E87EB2">
        <w:rPr>
          <w:lang w:val="ka-GE"/>
        </w:rPr>
        <w:t xml:space="preserve"> </w:t>
      </w:r>
      <w:bookmarkEnd w:id="63"/>
      <w:r w:rsidRPr="00E87EB2">
        <w:rPr>
          <w:lang w:val="ka-GE"/>
        </w:rPr>
        <w:t xml:space="preserve">განსაკუთრებით ისეთი ჯგუფების მიმართ, როგორებიცაა - ფსიქო-სოციალური საჭიროებების მქონე პირები, შშმ ქალები - „ერთ-ერთმა ორგანიზაციამ </w:t>
      </w:r>
      <w:r w:rsidRPr="00E87EB2">
        <w:rPr>
          <w:i/>
          <w:iCs/>
          <w:lang w:val="ka-GE"/>
        </w:rPr>
        <w:t xml:space="preserve">გამოაცხადა ქალთა საკითხებზე საპროექტო წინადადება. შევიტანეთ ქალთა საკითხებზე. ჩვენი წინადადება და არც განიხილეს და მივიღე ასეთი პასუხი, რომ ჩვენთვის პრიორიტეტი შშმ პირები არ არიან-ო. რა თქმა უნდა, მივწერე პასუხი, რომ ჯერ ერთი, ეს ორგანიზაცია არის ქალთა ორგანიზაცია, მეორეც, ქალად არ მიიჩნევდნენ შშმ ქალს?“(შშმ პირთა ორგანიზაცია; დასავლეთ საქართველო). </w:t>
      </w:r>
    </w:p>
    <w:p w14:paraId="5960C14F" w14:textId="77777777" w:rsidR="009957D5" w:rsidRPr="00E87EB2" w:rsidRDefault="009957D5" w:rsidP="009957D5">
      <w:pPr>
        <w:pStyle w:val="ListParagraph"/>
        <w:numPr>
          <w:ilvl w:val="0"/>
          <w:numId w:val="10"/>
        </w:numPr>
        <w:spacing w:line="276" w:lineRule="auto"/>
        <w:jc w:val="both"/>
        <w:rPr>
          <w:lang w:val="ka-GE"/>
        </w:rPr>
      </w:pPr>
      <w:bookmarkStart w:id="64" w:name="_Hlk127287822"/>
      <w:r w:rsidRPr="00E87EB2">
        <w:rPr>
          <w:b/>
          <w:bCs/>
          <w:lang w:val="ka-GE"/>
        </w:rPr>
        <w:t xml:space="preserve">ადგილობრივი სამოქალაქო საზოგადოების ორგანიზაციების ნაკლები ინტერესი შეზღუდული შესაძლებლობის საკითხების მიმართ; </w:t>
      </w:r>
      <w:bookmarkEnd w:id="64"/>
      <w:r w:rsidRPr="00E87EB2">
        <w:rPr>
          <w:lang w:val="ka-GE"/>
        </w:rPr>
        <w:t xml:space="preserve">თუ საგრანტო კონკურსები კონკრეტულად შშმ თემზე არაა ფოკუსირებული, სამოქალაქო საზოგადოების ორგანიზაციები შშმ საკითხებს საკუთარი ინიციატივით არ ითვალისწინებენ, მხოლოდ მაშინ იღებენ  მხედველობაში, როცა კონკურსის ერთ-ერთ პირობას შშმ საკითხები და თემის ჩართვა/მოცვა წარმოადგენს - </w:t>
      </w:r>
      <w:r w:rsidRPr="00E87EB2">
        <w:rPr>
          <w:i/>
          <w:iCs/>
          <w:lang w:val="ka-GE"/>
        </w:rPr>
        <w:t xml:space="preserve">„თუ სჭირდება და დონორი ითხოვს, რომ დამატებით შშმ პირები ჩართო, მაშინ გვაკითხავენ, თუ არადა,  არავის ახსოვს“ (შშმ პირთა ორგანიზაცია; დასავლეთ საქართველო); </w:t>
      </w:r>
    </w:p>
    <w:p w14:paraId="6FE4E211" w14:textId="77777777" w:rsidR="009957D5" w:rsidRPr="00E87EB2" w:rsidRDefault="009957D5" w:rsidP="009957D5">
      <w:pPr>
        <w:pStyle w:val="ListParagraph"/>
        <w:numPr>
          <w:ilvl w:val="0"/>
          <w:numId w:val="10"/>
        </w:numPr>
        <w:spacing w:line="276" w:lineRule="auto"/>
        <w:jc w:val="both"/>
        <w:rPr>
          <w:lang w:val="ka-GE"/>
        </w:rPr>
      </w:pPr>
      <w:bookmarkStart w:id="65" w:name="_Hlk127287881"/>
      <w:r w:rsidRPr="00E87EB2">
        <w:rPr>
          <w:b/>
          <w:bCs/>
          <w:lang w:val="ka-GE"/>
        </w:rPr>
        <w:t>დამწყები სამოქალაქო საზოგადოების ორგანიზაციების მხარდაჭერის და გაძლიერების ნაკლებად პრიორიტეტულობა;</w:t>
      </w:r>
      <w:r w:rsidRPr="00E87EB2">
        <w:rPr>
          <w:lang w:val="ka-GE"/>
        </w:rPr>
        <w:t xml:space="preserve"> </w:t>
      </w:r>
      <w:bookmarkEnd w:id="65"/>
      <w:r w:rsidRPr="00E87EB2">
        <w:rPr>
          <w:lang w:val="ka-GE"/>
        </w:rPr>
        <w:t xml:space="preserve">როგორც დამწყები ორგანიზაციების წარმომადგენლებმა აღნიშნეს, პირველი გრანტის მოპოვება იმდენად რთულია, რომ თვეების განმავლობაში ენთუზიაზმის საფუძველზე მუშაობენ; </w:t>
      </w:r>
    </w:p>
    <w:p w14:paraId="3AC1955F" w14:textId="77777777" w:rsidR="009957D5" w:rsidRPr="00E87EB2" w:rsidRDefault="009957D5" w:rsidP="009957D5">
      <w:pPr>
        <w:pStyle w:val="ListParagraph"/>
        <w:numPr>
          <w:ilvl w:val="0"/>
          <w:numId w:val="10"/>
        </w:numPr>
        <w:spacing w:line="276" w:lineRule="auto"/>
        <w:jc w:val="both"/>
        <w:rPr>
          <w:lang w:val="ka-GE"/>
        </w:rPr>
      </w:pPr>
      <w:r w:rsidRPr="00E87EB2">
        <w:rPr>
          <w:lang w:val="ka-GE"/>
        </w:rPr>
        <w:t xml:space="preserve">რესპონდენტების მცირე ნაწილის ცნობით, </w:t>
      </w:r>
      <w:r w:rsidRPr="00E87EB2">
        <w:rPr>
          <w:b/>
          <w:bCs/>
          <w:lang w:val="ka-GE"/>
        </w:rPr>
        <w:t>დონორ ორგანიზაციებს ე.წ. „გამორჩეული“ ორგანიზაციების ნუსხა აქვთ, რომლებთანაც ამჯობინებენ თანამშრომლობას</w:t>
      </w:r>
      <w:r w:rsidRPr="00E87EB2">
        <w:rPr>
          <w:lang w:val="ka-GE"/>
        </w:rPr>
        <w:t xml:space="preserve"> - </w:t>
      </w:r>
      <w:r w:rsidRPr="00E87EB2">
        <w:rPr>
          <w:i/>
          <w:iCs/>
          <w:lang w:val="ka-GE"/>
        </w:rPr>
        <w:t>„ძირითადად სულ ერთი და იგივე ორგანიზაციებს აფინანსებენ და ეს გამოწვევაა რეალურად ჩვენნაირი პატარა ორგანიზაციისთვის, რომ არ ჩაგვყლაპონ“ (შშმ პირთა ორგანიზაცია; დასავლეთ საქართველო);</w:t>
      </w:r>
    </w:p>
    <w:p w14:paraId="2F8C2645" w14:textId="77777777" w:rsidR="009957D5" w:rsidRPr="00E87EB2" w:rsidRDefault="009957D5" w:rsidP="009957D5">
      <w:pPr>
        <w:pStyle w:val="ListParagraph"/>
        <w:numPr>
          <w:ilvl w:val="0"/>
          <w:numId w:val="10"/>
        </w:numPr>
        <w:spacing w:line="276" w:lineRule="auto"/>
        <w:jc w:val="both"/>
        <w:rPr>
          <w:lang w:val="ka-GE"/>
        </w:rPr>
      </w:pPr>
      <w:r w:rsidRPr="00E87EB2">
        <w:rPr>
          <w:b/>
          <w:bCs/>
          <w:lang w:val="ka-GE"/>
        </w:rPr>
        <w:t>დონორების მიდგომა, რომლის თანახმადაც რეგიონული ორგანიზაციის ნაცვლად, ცენტრში (თბილისში) მოქმედი ორგანიზაციების დაფინანსებას ამჯობინებენ</w:t>
      </w:r>
      <w:r w:rsidRPr="00E87EB2">
        <w:rPr>
          <w:lang w:val="ka-GE"/>
        </w:rPr>
        <w:t xml:space="preserve"> - </w:t>
      </w:r>
      <w:r w:rsidRPr="00E87EB2">
        <w:rPr>
          <w:i/>
          <w:iCs/>
          <w:lang w:val="ka-GE"/>
        </w:rPr>
        <w:t xml:space="preserve">„ცენტრიდან იმდენი რესურსი არ მოდის რეგიონში, რამდენიც უნდა მოდიოდეს და ეს ძალიან სამწუხაროა. მიმაჩნია, რომ თბილისის ორგანიზაციას არ უნდა მისცენ რეგიონის გრანტი, როცა ადგილზე ვართ მინიმუმ 3 ძლიერი ორგანიზაცია შშმ საკითხებზე მომუშავე“ (შშმ პირთა ორგანიზაცია; დასავლეთ საქართველო); </w:t>
      </w:r>
    </w:p>
    <w:p w14:paraId="2EA4E6DB" w14:textId="77777777" w:rsidR="009957D5" w:rsidRPr="00E87EB2" w:rsidRDefault="009957D5" w:rsidP="00EC70B4">
      <w:pPr>
        <w:pStyle w:val="Heading2"/>
        <w:rPr>
          <w:lang w:val="ka-GE"/>
        </w:rPr>
      </w:pPr>
      <w:bookmarkStart w:id="66" w:name="_Toc135601620"/>
      <w:r w:rsidRPr="00E87EB2">
        <w:rPr>
          <w:lang w:val="ka-GE"/>
        </w:rPr>
        <w:t>ორგანიზაციების საქმიანობის გავლენის შეფასება</w:t>
      </w:r>
      <w:bookmarkEnd w:id="66"/>
    </w:p>
    <w:p w14:paraId="07392578" w14:textId="77777777" w:rsidR="009957D5" w:rsidRPr="00E87EB2" w:rsidRDefault="009957D5" w:rsidP="002F357F">
      <w:pPr>
        <w:spacing w:line="276" w:lineRule="auto"/>
        <w:jc w:val="both"/>
        <w:rPr>
          <w:lang w:val="ka-GE"/>
        </w:rPr>
      </w:pPr>
      <w:r w:rsidRPr="00E87EB2">
        <w:rPr>
          <w:lang w:val="ka-GE"/>
        </w:rPr>
        <w:t xml:space="preserve">რესპონდენტებმა საკუთარი ორგანიზაციის გავლენაზე საუბრისას აღნიშნეს, რომ, როგორც თემში, ისე ზოგადად მოსახლეობაში შშმ თემის მიმართ დამოკიდებულებები და ცნობიერება უკეთესობისკენ შეცვალეს. აგრეთვე, მათი საქმიანობის შედეგად, შშმ პირთა ხილვადობა გაიზარდა, შშმ თემი გააქტიურდა, განათლების მიღება და დასაქმება შედარებით ხელმისაწვდომი გახდა; ინფორმირებულობა გაიზარდა მათი უფლებების, არსებული მომსახურებების და ა.შ. შესახებ;  ორგანიზაციების ძალისხმევით დღის </w:t>
      </w:r>
      <w:r w:rsidRPr="00E87EB2">
        <w:rPr>
          <w:lang w:val="ka-GE"/>
        </w:rPr>
        <w:lastRenderedPageBreak/>
        <w:t xml:space="preserve">წესრიგში შშმ საკითხები წინ წამოიწია, შემუშავდა და დაიხვეწა კანონმდებლობა, შშმ პირთათვის (განსაკუთრებით ბავშვებისთვის) სხვადასხვა მომსახურებები გაჩნდა. თუმცა, </w:t>
      </w:r>
      <w:r w:rsidRPr="00E87EB2">
        <w:rPr>
          <w:b/>
          <w:bCs/>
          <w:lang w:val="ka-GE"/>
        </w:rPr>
        <w:t xml:space="preserve">როგორც რესპონდენტები აღნიშნავენ, </w:t>
      </w:r>
      <w:bookmarkStart w:id="67" w:name="_Hlk127357450"/>
      <w:r w:rsidRPr="00E87EB2">
        <w:rPr>
          <w:b/>
          <w:bCs/>
          <w:lang w:val="ka-GE"/>
        </w:rPr>
        <w:t>პრობლემას ორგანიზაციის მიერ განხორციელებული ღონისძიებების მცირე მასშტაბი წარმოადგენს.</w:t>
      </w:r>
      <w:r w:rsidRPr="00E87EB2">
        <w:rPr>
          <w:lang w:val="ka-GE"/>
        </w:rPr>
        <w:t xml:space="preserve"> </w:t>
      </w:r>
      <w:r w:rsidRPr="00E87EB2">
        <w:rPr>
          <w:b/>
          <w:bCs/>
          <w:lang w:val="ka-GE"/>
        </w:rPr>
        <w:t>კერძოდ, ორგანიზაციები სხვადასხვა მიზნობრივი ქვეჯგუფების (მაგ: შშმ ქალები; ეთნიკური უმცირესობის წარმომადგენელი და სოფლად მცხოვრები შშმ პირები, ფსიქო-სოციალური და ინტელექტუალური შშმ პირები და ა.შ.)  საკმარისად მოცვას  ვერ ახერხებენ.</w:t>
      </w:r>
      <w:r w:rsidRPr="00E87EB2">
        <w:rPr>
          <w:lang w:val="ka-GE"/>
        </w:rPr>
        <w:t xml:space="preserve"> </w:t>
      </w:r>
      <w:bookmarkEnd w:id="67"/>
      <w:r w:rsidRPr="00E87EB2">
        <w:rPr>
          <w:lang w:val="ka-GE"/>
        </w:rPr>
        <w:t>ორგანიზაციების გავლენის ინდიკატორს სხვადასხვა სამთავრობო და მუნიციპალიტეტთან არსებული კომისიების წევრობა და საერთაშორისო დონორი ორგანიზაციების მიერ ორგანიზებულ შეხვედრებში მონაწილეობა/კონსულტირება წარმოადგენს.  უფლებადამცველი ორგანიზაციები აქტიურად მონაწილეობენ როგორც ცენტრალურ, ისე მუნიციპალურ დონეზე შექმნილ კომისიებსა და საბჭოებში.</w:t>
      </w:r>
    </w:p>
    <w:p w14:paraId="365F3221" w14:textId="77777777" w:rsidR="009957D5" w:rsidRPr="00E87EB2" w:rsidRDefault="009957D5" w:rsidP="002F357F">
      <w:pPr>
        <w:spacing w:line="276" w:lineRule="auto"/>
        <w:ind w:left="1440"/>
        <w:jc w:val="both"/>
        <w:rPr>
          <w:i/>
          <w:iCs/>
          <w:lang w:val="ka-GE"/>
        </w:rPr>
      </w:pPr>
      <w:r w:rsidRPr="00E87EB2">
        <w:rPr>
          <w:i/>
          <w:iCs/>
          <w:lang w:val="ka-GE"/>
        </w:rPr>
        <w:t>„მნიშვნელოვანი მიღწევაა ის, რომ ბევრ სახელმწიფო დონეზე შექმნილ კომიტეტში ვართ შესულები. შეიძლება ითქვას, რომ ჩვენი ორგანიზაცია არის ერთადერთი ამ ტიპისა, კომიტეტებში“ (ფსიქო-სოციალური საჭიროებების მქონე პირთა საკითხებზე მომუშავე ორგანიზაცია; ფარავს მთელ საქართველოს)</w:t>
      </w:r>
    </w:p>
    <w:p w14:paraId="7D12E50A" w14:textId="77777777" w:rsidR="009957D5" w:rsidRPr="00E87EB2" w:rsidRDefault="009957D5" w:rsidP="00280F11">
      <w:pPr>
        <w:spacing w:line="276" w:lineRule="auto"/>
        <w:jc w:val="both"/>
        <w:rPr>
          <w:lang w:val="ka-GE"/>
        </w:rPr>
      </w:pPr>
      <w:bookmarkStart w:id="68" w:name="_Hlk127357393"/>
      <w:r w:rsidRPr="00E87EB2">
        <w:rPr>
          <w:b/>
          <w:bCs/>
          <w:lang w:val="ka-GE"/>
        </w:rPr>
        <w:t>აღსანიშნავია, რომ კვლევაში მონაწილე ორგანიზაციებს საკუთარი საქმიანობის გავლენა არ შეუფასებიათ.</w:t>
      </w:r>
      <w:r w:rsidRPr="00E87EB2">
        <w:rPr>
          <w:lang w:val="ka-GE"/>
        </w:rPr>
        <w:t xml:space="preserve">  </w:t>
      </w:r>
      <w:bookmarkStart w:id="69" w:name="_Hlk127357486"/>
      <w:bookmarkEnd w:id="68"/>
      <w:r w:rsidRPr="00E87EB2">
        <w:rPr>
          <w:lang w:val="ka-GE"/>
        </w:rPr>
        <w:t xml:space="preserve">გამოცდილი ორგანიზაციების ინტერესია, რომ მათი გავლენა, როგორ მიკრო (ადგილობრივ, ისე მაკრო (რეგიონის/ქვეყნის) მასშტაბით იქნეს შესწავლილი, თუმცა ორგანიზაციის გავლენის შეფასება  არსებული მცირე ფინანსური და ადამიანური რესურსის გამო, შეუძლებლად მიაჩნიათ.  </w:t>
      </w:r>
      <w:bookmarkEnd w:id="69"/>
    </w:p>
    <w:p w14:paraId="58E9B4A8" w14:textId="77777777" w:rsidR="009957D5" w:rsidRPr="00E87EB2" w:rsidRDefault="009957D5" w:rsidP="00EC70B4">
      <w:pPr>
        <w:pStyle w:val="Heading2"/>
        <w:rPr>
          <w:lang w:val="ka-GE"/>
        </w:rPr>
      </w:pPr>
      <w:bookmarkStart w:id="70" w:name="_Toc135601621"/>
      <w:r w:rsidRPr="00E87EB2">
        <w:rPr>
          <w:lang w:val="ka-GE"/>
        </w:rPr>
        <w:t>ადგილობრივ და ცენტრალურ ხელისუფლებასთან თანამშრომლობა</w:t>
      </w:r>
      <w:bookmarkEnd w:id="70"/>
      <w:r w:rsidRPr="00E87EB2">
        <w:rPr>
          <w:lang w:val="ka-GE"/>
        </w:rPr>
        <w:t xml:space="preserve"> </w:t>
      </w:r>
    </w:p>
    <w:p w14:paraId="18C46CF9" w14:textId="77777777" w:rsidR="009957D5" w:rsidRPr="00E87EB2" w:rsidRDefault="009957D5" w:rsidP="00280F11">
      <w:pPr>
        <w:spacing w:line="276" w:lineRule="auto"/>
        <w:jc w:val="both"/>
        <w:rPr>
          <w:lang w:val="ka-GE"/>
        </w:rPr>
      </w:pPr>
      <w:r w:rsidRPr="00E87EB2">
        <w:rPr>
          <w:lang w:val="ka-GE"/>
        </w:rPr>
        <w:t xml:space="preserve">ორგანიზაციებს მჭიდრო კომუნიკაცია და თანამშრომლობა აქვთ მუნიციპალურ ორგანოებთან და ცენტრალურ ხელისულფების უწყებებთან, როგორებიცაა, მაგალითად, ჯანდაცვისა და განათლების სამინისტროები. ორგანიზაციების ნაწილი ჯანდაცვის სამინისტროს პროგრამების მომსახურების მიმწოდებლები არიან. საქართველოს მეცნიერებისა და განათლების სამინისტროსთან ურთიერთობა ინკლუზიური განათლების მიმართულებით თანამშრომლობას ითვალისწინებს, რაშიც, ძირითადად, საგანმანათლებლო რესურსების შემუშავებაში ჩართულობას მოიაზრებს. საგულისხმოა, რომ </w:t>
      </w:r>
      <w:r w:rsidRPr="00E87EB2">
        <w:rPr>
          <w:b/>
          <w:bCs/>
          <w:lang w:val="ka-GE"/>
        </w:rPr>
        <w:t xml:space="preserve">კვლევისთვის შერჩეული რეგიონული ორგანიზაციების უმრავლესობას, ცენტრალურ ხელისუფლებასთან თანამშრომლობის გამოცდილება ნაკლებად აქვს. </w:t>
      </w:r>
      <w:r w:rsidRPr="00E87EB2">
        <w:rPr>
          <w:lang w:val="ka-GE"/>
        </w:rPr>
        <w:t xml:space="preserve">მხოლოდ მცირე ნაწილს მიუღია ცენტრალური ხელისუფლების მიერ ორგანიზებულ ღონისძიებებში მონაწილეობა, რომლებიც ძირითადად საინფორმაციო ხასიათის იყო. გამოკითხვაში მონაწილე ერთ-ერთი რესპონდენტი შშმ პირთა საკითხებზე მომუშავე სახელმწიფო საკოორდინაციო საბჭოს წევრია. საბჭოში მუშაობა მნიშვნელოვანი იმ თვალსაზრისით აღმოჩნდა, რომ საბჭომ ინტელექტუალური და ფსიქო-სოციალური შეზღუდული შესაძლებლობა ერთმანეთისგან გამიჯნა, რადგან ამ ორ ჯგუფს სხვადსხვა </w:t>
      </w:r>
      <w:r w:rsidRPr="00E87EB2">
        <w:rPr>
          <w:lang w:val="ka-GE"/>
        </w:rPr>
        <w:lastRenderedPageBreak/>
        <w:t xml:space="preserve">საჭიროება და შესაბამისად სხვადასხვა მომსახურება ესაჭიროებათ. თუმცა, </w:t>
      </w:r>
      <w:r w:rsidRPr="00E87EB2">
        <w:rPr>
          <w:b/>
          <w:bCs/>
          <w:lang w:val="ka-GE"/>
        </w:rPr>
        <w:t>რესპონდენტებმა უკმაყოფილება გამოთქვეს იმის გამო, რომ საკოორდინაციო საბჭო პასიურია და იშვიათად იკრიბება.</w:t>
      </w:r>
      <w:r w:rsidRPr="00E87EB2">
        <w:rPr>
          <w:lang w:val="ka-GE"/>
        </w:rPr>
        <w:t xml:space="preserve"> რესპონდენტის შეფასებით, ჯანდაცვის სამინისტროში არსებული ოთხი კომიტეტი, რომელიც - 1) დეინსტიტუციონალიზაციაზე, 2) ბიო-ფსიქო-სოციალურ შეფასებაზე, 3) ახალი მომსახურების განვითარებასა და 4) მუნიციპალური მომსახურების განვითარებაზე მუშაობს - აქტიური და ქმედითია.</w:t>
      </w:r>
    </w:p>
    <w:p w14:paraId="42953B10" w14:textId="77777777" w:rsidR="009957D5" w:rsidRPr="00E87EB2" w:rsidRDefault="009957D5" w:rsidP="00280F11">
      <w:pPr>
        <w:spacing w:line="276" w:lineRule="auto"/>
        <w:ind w:left="1440"/>
        <w:jc w:val="both"/>
        <w:rPr>
          <w:i/>
          <w:iCs/>
          <w:lang w:val="ka-GE"/>
        </w:rPr>
      </w:pPr>
      <w:r w:rsidRPr="00E87EB2">
        <w:rPr>
          <w:i/>
          <w:iCs/>
          <w:lang w:val="ka-GE"/>
        </w:rPr>
        <w:t xml:space="preserve">„ეს უწყებები ქმნიან სხვადასხვა ინსტრუქციებს, სტრატეგიულ გეგმას, პირადი ასისტირების სტანდარტი შექმნეს, ასევე ბიო-ფსიქო-სოციალურ შეფასების ინსტრუმენტი, კითხვარები. ხდება ბენეფიციარების გამოკითხვა და შეჯამება. გამჭვირვალე პროცესია და იმის თქმა, რომ არ მუშაობს, არ შემიძლია“ შშმ პირთა ორგანიზაცია; ფარავს მთელ საქართველოს). </w:t>
      </w:r>
    </w:p>
    <w:p w14:paraId="7207ADE6" w14:textId="77777777" w:rsidR="009957D5" w:rsidRPr="00E87EB2" w:rsidRDefault="009957D5" w:rsidP="00280F11">
      <w:pPr>
        <w:spacing w:line="276" w:lineRule="auto"/>
        <w:jc w:val="both"/>
        <w:rPr>
          <w:lang w:val="ka-GE"/>
        </w:rPr>
      </w:pPr>
      <w:r w:rsidRPr="00E87EB2">
        <w:rPr>
          <w:lang w:val="ka-GE"/>
        </w:rPr>
        <w:t xml:space="preserve">ორგანიზაციებს მუნიციპალურ ორგანოებთან თანამშრომლობის სხვადასხვანაირი გამოცდილება აქვთ. კერძოდ, </w:t>
      </w:r>
      <w:bookmarkStart w:id="71" w:name="_Hlk127288640"/>
      <w:r w:rsidRPr="00E87EB2">
        <w:rPr>
          <w:b/>
          <w:bCs/>
          <w:lang w:val="ka-GE"/>
        </w:rPr>
        <w:t>მუნიციპალიტეტებთან არსებობს თანამშრომლობის როგორც პოზიტიური, ისე ნეგატიური გამოცდილებები.</w:t>
      </w:r>
      <w:r w:rsidRPr="00E87EB2">
        <w:rPr>
          <w:lang w:val="ka-GE"/>
        </w:rPr>
        <w:t xml:space="preserve"> პოზიტიურ გამოცდილებაში მოიაზრება მუნიციპალური ორგანოების  ინტერესის ქონა შშმ პირთა საკითხების მიმართ, საკუთარი ვალდებულებებისა და პასუხისმგებლობის კარგად გააზრება, თემის საჭიროებების მოსმენა და შესაძლებლობის ფარგლებში მათი გათვალისწინება. შესაბამისად, თანამშრომლობის უარყოფით გამოცდილებაში ინტერესის ნაკლებობა, არაინფორმირებულობა და შშმ პირთა საჭიროებების გაუთვალისწინებლობა მოიაზრება.</w:t>
      </w:r>
      <w:bookmarkEnd w:id="71"/>
      <w:r w:rsidRPr="00E87EB2">
        <w:rPr>
          <w:lang w:val="ka-GE"/>
        </w:rPr>
        <w:t xml:space="preserve">  </w:t>
      </w:r>
    </w:p>
    <w:p w14:paraId="2BA74FA2" w14:textId="77777777" w:rsidR="009957D5" w:rsidRPr="00E87EB2" w:rsidRDefault="009957D5" w:rsidP="00280F11">
      <w:pPr>
        <w:spacing w:line="276" w:lineRule="auto"/>
        <w:ind w:left="1440"/>
        <w:jc w:val="both"/>
        <w:rPr>
          <w:i/>
          <w:iCs/>
          <w:lang w:val="ka-GE"/>
        </w:rPr>
      </w:pPr>
      <w:r w:rsidRPr="00E87EB2">
        <w:rPr>
          <w:i/>
          <w:iCs/>
          <w:lang w:val="ka-GE"/>
        </w:rPr>
        <w:t xml:space="preserve">„2 თვის წინ მქონდა შეხვედრა ქუთაისის გენდერული თანასწორობის საბჭოსთან. შეხვედრისთვის რომ მივმართეთ, ჩანიშნეს საბჭოს შეხვედრა, სადაც დღის წესრიგში ჯერ ჩვენთან შეხვედრა ჩასვეს და შემდეგ თვითონ გენდერული თანასწორობის საბჭოს სამოქმედო გეგმის განხილვა. ჩვენ მოგვეცა დასწრების და განხილვაში მონაწილეობის საშუალება. საპირისპირო გამოცდილება მაქვს ლაგოდეხის მუნიციპალიტეტთან, როდესაც გენდერული თანასწორობის საბჭოს შეხვედრაზე, დისკუსიის დროს, მერი მიუბრუნდა გენდერული თანასწორობის საბჭოს ერთ-ერთ წევრს და უთხრა - შშმ ქალის არჩევაც თუ იყო საჭირო, ამ გენდერული თანასწორობის საბჭოში, ვერ მითხარით და ავირჩევდიო?“ (შშმ ქალთა ორგანიზაცია; ფარავს მთელს საქართველოს) </w:t>
      </w:r>
    </w:p>
    <w:p w14:paraId="4CA6D616" w14:textId="77777777" w:rsidR="009957D5" w:rsidRPr="00E87EB2" w:rsidRDefault="009957D5" w:rsidP="00280F11">
      <w:pPr>
        <w:spacing w:line="276" w:lineRule="auto"/>
        <w:jc w:val="both"/>
        <w:rPr>
          <w:b/>
          <w:bCs/>
          <w:lang w:val="ka-GE"/>
        </w:rPr>
      </w:pPr>
      <w:r w:rsidRPr="00E87EB2">
        <w:rPr>
          <w:b/>
          <w:bCs/>
          <w:lang w:val="ka-GE"/>
        </w:rPr>
        <w:t xml:space="preserve">მუნიციპალური ორგანოები ადვოკატირების შედეგს ნათლად ხედავენ მაშინ, როდესაც ახლად შემუშავებული პროგრამის ბენეფიციარი კმაყოფილია. </w:t>
      </w:r>
    </w:p>
    <w:p w14:paraId="376FFAD6" w14:textId="77777777" w:rsidR="009957D5" w:rsidRPr="00E87EB2" w:rsidRDefault="009957D5" w:rsidP="00280F11">
      <w:pPr>
        <w:spacing w:line="276" w:lineRule="auto"/>
        <w:jc w:val="both"/>
        <w:rPr>
          <w:lang w:val="ka-GE"/>
        </w:rPr>
      </w:pPr>
      <w:r w:rsidRPr="00E87EB2">
        <w:rPr>
          <w:lang w:val="ka-GE"/>
        </w:rPr>
        <w:t xml:space="preserve">ორგანიზაციებთან თანამშრომლობისას განმსაზღვრელია მუნიციპალიტეტის მერის პოზიცია არასამთავრობო სექტორის მიმართ. რესპონდენტების ერთი ნაწილის შეფასებით, </w:t>
      </w:r>
      <w:r w:rsidRPr="00E87EB2">
        <w:rPr>
          <w:b/>
          <w:bCs/>
          <w:lang w:val="ka-GE"/>
        </w:rPr>
        <w:t>ზოგიერთი მუნიციპალური ორგანოს წარმომადგენელი არასამთავრობო სექტორს ოპოზიციურ ორგანიზაციად აღიქვამს, რაც მცდარია</w:t>
      </w:r>
      <w:r w:rsidRPr="00E87EB2">
        <w:rPr>
          <w:lang w:val="ka-GE"/>
        </w:rPr>
        <w:t xml:space="preserve"> - </w:t>
      </w:r>
      <w:r w:rsidRPr="00E87EB2">
        <w:rPr>
          <w:i/>
          <w:iCs/>
          <w:lang w:val="ka-GE"/>
        </w:rPr>
        <w:t>„რადგან კრიტიკული ხარ, ჰგონიათ, რომ ოპოზიციას წარმოადგენ, ამ დამოკიდებულებების ცვლილებაზეა სამუშაო“ (შშმ პირთა საკითხებზე მომუშავე ორგანიზაცია; დასავლეთს საქართველო).</w:t>
      </w:r>
      <w:r w:rsidRPr="00E87EB2">
        <w:rPr>
          <w:lang w:val="ka-GE"/>
        </w:rPr>
        <w:t xml:space="preserve">  </w:t>
      </w:r>
    </w:p>
    <w:p w14:paraId="5DF6AC59" w14:textId="77777777" w:rsidR="009957D5" w:rsidRPr="00E87EB2" w:rsidRDefault="009957D5" w:rsidP="00280F11">
      <w:pPr>
        <w:spacing w:line="276" w:lineRule="auto"/>
        <w:jc w:val="both"/>
        <w:rPr>
          <w:lang w:val="ka-GE"/>
        </w:rPr>
      </w:pPr>
      <w:r w:rsidRPr="00E87EB2">
        <w:rPr>
          <w:lang w:val="ka-GE"/>
        </w:rPr>
        <w:lastRenderedPageBreak/>
        <w:t xml:space="preserve">როგორც კვლევის შედეგების მიხედვით გამოიკვეთა, </w:t>
      </w:r>
      <w:r w:rsidRPr="00E87EB2">
        <w:rPr>
          <w:b/>
          <w:bCs/>
          <w:lang w:val="ka-GE"/>
        </w:rPr>
        <w:t>მუნიციპალურ ორგანოებთან ურთიერთობისას სირთულეს შშმ თემის საჭიროებებში მათი დარწმუნება წარმოადგენს.</w:t>
      </w:r>
      <w:r w:rsidRPr="00E87EB2">
        <w:rPr>
          <w:lang w:val="ka-GE"/>
        </w:rPr>
        <w:t xml:space="preserve"> მაგალითად, დაუნის სინდრომის ასოციაცია, ორგანიზაციისთვის საოფისე ფართის გამოყოფის მიზნით, თბილისის მუნიციპალიტეტის მერიასთან წლების განმავლობაში აწარმოებდა მოლაპარაკებას - </w:t>
      </w:r>
      <w:r w:rsidRPr="00E87EB2">
        <w:rPr>
          <w:i/>
          <w:iCs/>
          <w:lang w:val="ka-GE"/>
        </w:rPr>
        <w:t>„მოლაპარაკება დავიწყეთ დავით ნარმანიას მერობის დროს და კახა კალაძის დროს გადმოგვეცა შავი კარკასი, ძლივს დავარწმუნეთ, თუ რაში გვჭირდებოდა ფართი“ (შშმ პირთა მშობელთა ორგანიზაცია; ფარავს მთელს საქართველოს).</w:t>
      </w:r>
      <w:r w:rsidRPr="00E87EB2">
        <w:rPr>
          <w:lang w:val="ka-GE"/>
        </w:rPr>
        <w:t xml:space="preserve"> სწორედ ფართის უზრუნველყოფის თვალსაზრისით არის ორგანიზაციების მუნიციპალიტეტებთან თანამშრომლობის გამოცდილება სასარგებლო. </w:t>
      </w:r>
    </w:p>
    <w:p w14:paraId="5B3EAC8B" w14:textId="77777777" w:rsidR="009957D5" w:rsidRPr="00E87EB2" w:rsidRDefault="009957D5" w:rsidP="00280F11">
      <w:pPr>
        <w:spacing w:line="276" w:lineRule="auto"/>
        <w:jc w:val="both"/>
        <w:rPr>
          <w:lang w:val="ka-GE"/>
        </w:rPr>
      </w:pPr>
      <w:r w:rsidRPr="00E87EB2">
        <w:rPr>
          <w:lang w:val="ka-GE"/>
        </w:rPr>
        <w:t xml:space="preserve">როგორც უკვე აღინიშნა, ორგანიზაციებსა და  მუნიციპალურ ორგანოებს შორის თანამშრომლობის როგორც კარგი, ისე ცუდი პრაქტიკები არსებობს. მაგალითად, კარგი პრაქტიკის ნაწილია სოციალური და ჯანდაცვის პროგრამების შემუშავებაში ორგანიზაციების მონაწილეობა. ასევე, ადვოკატირება როგორც ინდივიდუალურ ე.წ. „ქეისებზე“, ისე სისტემურ დონეზე. თუმცა, როგორც ერთ-ერთმა რესპონდენტმა განაცხადა - </w:t>
      </w:r>
      <w:r w:rsidRPr="00E87EB2">
        <w:rPr>
          <w:i/>
          <w:iCs/>
          <w:lang w:val="ka-GE"/>
        </w:rPr>
        <w:t>„სისტემური ადვოკატირების პროცესში გვაქვს გარკვეული წინააღმდეგობებიც. ნების არ არსებობა. გვიწევს დამატებითი დასაბუთებები და ა.შ. რაც დიდ ძალისხმევას მოითხოვს“ (შშმ პირთა ორგანიზაცია; დასავლეთ საქართველო).</w:t>
      </w:r>
      <w:r w:rsidRPr="00E87EB2">
        <w:rPr>
          <w:lang w:val="ka-GE"/>
        </w:rPr>
        <w:t xml:space="preserve"> ცუდი პრაქტიკის ნაწილია შშმ პირთა საბჭოების უმოქმედობა, რომლებიც, როგორც წესი, მუნიციპალიტეტის თანამშრომლებით არის დაკომპლექტებული და შშმ თემის და მათი ოჯახის წევრთა ჩართულობა მინიმალურია. </w:t>
      </w:r>
      <w:r w:rsidRPr="00E87EB2">
        <w:rPr>
          <w:b/>
          <w:bCs/>
          <w:lang w:val="ka-GE"/>
        </w:rPr>
        <w:t>პრობლემურია მერიის სხვადასხვა სამსახურებს შორის კოორდინაცია, რაც საბოლოო ჯამში უარყოფითად აისახება შშმ თემის ინტერესებზე</w:t>
      </w:r>
      <w:r w:rsidRPr="00E87EB2">
        <w:rPr>
          <w:lang w:val="ka-GE"/>
        </w:rPr>
        <w:t xml:space="preserve"> - </w:t>
      </w:r>
      <w:r w:rsidRPr="00E87EB2">
        <w:rPr>
          <w:i/>
          <w:iCs/>
          <w:lang w:val="ka-GE"/>
        </w:rPr>
        <w:t>„არის ისეთი საკითხები, როდესაც სხვადასხვა სამსახურის კოორდინირებული მუშაობის  საჭიროება არის, მაგალითად, ინფრასტრუქტურის და სოციალური დაცვის სამსახურების, რომ სამუშაოს შესრულებისას შშმ პირთა ინტერესები გათვალისწინებული იქნეს, მაგრამ რადგან კოორდინაცია არ ვარგა, საქმე ფუჭდება“ (შშმ პირთა ორგანიზაცია; დასავლეთ საქართველო).</w:t>
      </w:r>
      <w:r w:rsidRPr="00E87EB2">
        <w:rPr>
          <w:lang w:val="ka-GE"/>
        </w:rPr>
        <w:t xml:space="preserve"> სწორედ ამიტომ, საჭიროა მუნიციპალური სამსახურების უფროსებთან მუდმივი კომუნიკაციის ქონა. რესპონდენტები ყურადღებას სოფლის რწმუნებულის საქმიანობის მნიშვნელობაზე ამახვილებენ, რომელსაც ადგილობრივი თემის დონეზე მოსახლეობის, მათ შორის შშმ თემის საჭიროებებს კარგად ცოდნა ევალება. </w:t>
      </w:r>
    </w:p>
    <w:p w14:paraId="0E6E4503" w14:textId="77777777" w:rsidR="009957D5" w:rsidRPr="00E87EB2" w:rsidRDefault="009957D5" w:rsidP="00280F11">
      <w:pPr>
        <w:spacing w:line="276" w:lineRule="auto"/>
        <w:ind w:left="1440"/>
        <w:jc w:val="both"/>
        <w:rPr>
          <w:i/>
          <w:iCs/>
          <w:lang w:val="ka-GE"/>
        </w:rPr>
      </w:pPr>
      <w:r w:rsidRPr="00E87EB2">
        <w:rPr>
          <w:i/>
          <w:iCs/>
          <w:lang w:val="ka-GE"/>
        </w:rPr>
        <w:t>„სოფლის რწმუნებულს სტატისტიკა უნდა ჰქონდეს სრული, უნდა იცოდეს მინიმუმ რამდენი შშმ პირი ცხოვრობს მის სოფელში. ასევე, ტრანსპორტის საკითხი მოგვარებული უნდა იყოს“ (შშმ ქალთა ორგანიზაცია; დასავლეთ საქართველო)</w:t>
      </w:r>
    </w:p>
    <w:p w14:paraId="375A48E0" w14:textId="77777777" w:rsidR="009957D5" w:rsidRPr="00E87EB2" w:rsidRDefault="009957D5" w:rsidP="00280F11">
      <w:pPr>
        <w:spacing w:line="276" w:lineRule="auto"/>
        <w:jc w:val="both"/>
        <w:rPr>
          <w:lang w:val="ka-GE"/>
        </w:rPr>
      </w:pPr>
      <w:r w:rsidRPr="00E87EB2">
        <w:rPr>
          <w:lang w:val="ka-GE"/>
        </w:rPr>
        <w:t xml:space="preserve">რესპონდენტები აღნიშნავენ, რომ </w:t>
      </w:r>
      <w:r w:rsidRPr="00E87EB2">
        <w:rPr>
          <w:b/>
          <w:bCs/>
          <w:lang w:val="ka-GE"/>
        </w:rPr>
        <w:t xml:space="preserve">შშმ პირთა შესახებ საქართველოს კანონის მიხედვით, საზოგადოებრივი ორგანიზაციების ფინანსური და მატერიალური მხარდაჭერა, მუნიციპალურ ორგანოების პირდაპირი მოვალეობაა. ეს პასუხისმგებლობა მუნიციპალურ ორგანოებში დასაქმებულ გადაწყვეტილების მიმღებ პირებს გააზრებული </w:t>
      </w:r>
      <w:r w:rsidRPr="00E87EB2">
        <w:rPr>
          <w:b/>
          <w:bCs/>
          <w:lang w:val="ka-GE"/>
        </w:rPr>
        <w:lastRenderedPageBreak/>
        <w:t xml:space="preserve">არ აქვთ და ამდენად, კიდევ ერთი საკითხია, რისკენაც ორგანიზაციებმა ძალისხმევა უნდა მიმართონ.   </w:t>
      </w:r>
    </w:p>
    <w:p w14:paraId="1DAA897A" w14:textId="77777777" w:rsidR="009957D5" w:rsidRPr="00E87EB2" w:rsidRDefault="009957D5" w:rsidP="00280F11">
      <w:pPr>
        <w:spacing w:line="276" w:lineRule="auto"/>
        <w:jc w:val="both"/>
        <w:rPr>
          <w:lang w:val="ka-GE"/>
        </w:rPr>
      </w:pPr>
    </w:p>
    <w:p w14:paraId="3268C777" w14:textId="77777777" w:rsidR="009957D5" w:rsidRPr="00E87EB2" w:rsidRDefault="009957D5" w:rsidP="00ED1FD3">
      <w:pPr>
        <w:pStyle w:val="Heading2"/>
        <w:jc w:val="both"/>
        <w:rPr>
          <w:lang w:val="ka-GE"/>
        </w:rPr>
      </w:pPr>
      <w:bookmarkStart w:id="72" w:name="_Toc135601622"/>
      <w:r w:rsidRPr="00E87EB2">
        <w:rPr>
          <w:lang w:val="ka-GE"/>
        </w:rPr>
        <w:t>შშმ საკითხებზე მომუშავე სამოქალაქო საზოგადოების ორგანიზაციებს შორის თანამშრომლობა</w:t>
      </w:r>
      <w:bookmarkEnd w:id="72"/>
    </w:p>
    <w:p w14:paraId="78B8F845" w14:textId="77777777" w:rsidR="009957D5" w:rsidRPr="00E87EB2" w:rsidRDefault="009957D5" w:rsidP="00280F11">
      <w:pPr>
        <w:spacing w:line="276" w:lineRule="auto"/>
        <w:jc w:val="both"/>
        <w:rPr>
          <w:lang w:val="ka-GE"/>
        </w:rPr>
      </w:pPr>
      <w:r w:rsidRPr="00E87EB2">
        <w:rPr>
          <w:lang w:val="ka-GE"/>
        </w:rPr>
        <w:t>კვლევაში მონაწილე ორგანიზაციები სხვადასხვა ადგილობრივი, თუ საერთაშორისო ქსელისა და კოალიციის წევრები არიან. ესენია: კოალიცია დამოუკიდებელი ცხოვრებისათვის (CIL), კავკასიის ზრუნვაზე ორიენტირებული ორგანიზაციების თანამშრომლობის ქსელი (CCC), კოალიცია მოძრაობა ცვლილებებისთვის, შეზღუდული შესაძლებლობის მქონე ქალთა ქსელი,</w:t>
      </w:r>
      <w:r w:rsidRPr="00E87EB2">
        <w:t xml:space="preserve"> Down Syndrome International </w:t>
      </w:r>
      <w:r w:rsidRPr="00E87EB2">
        <w:rPr>
          <w:lang w:val="ka-GE"/>
        </w:rPr>
        <w:t>და</w:t>
      </w:r>
      <w:r w:rsidRPr="00E87EB2">
        <w:t xml:space="preserve"> European Down Syndrome Association. </w:t>
      </w:r>
      <w:r w:rsidRPr="00E87EB2">
        <w:rPr>
          <w:lang w:val="ka-GE"/>
        </w:rPr>
        <w:t xml:space="preserve">რესპონდენტების შეფასებით, </w:t>
      </w:r>
      <w:bookmarkStart w:id="73" w:name="_Hlk127289539"/>
      <w:r w:rsidRPr="00E87EB2">
        <w:rPr>
          <w:b/>
          <w:bCs/>
          <w:lang w:val="ka-GE"/>
        </w:rPr>
        <w:t>კოალიციის/ქსელის წევრობა შემდეგი თვალსაზრისით არის სასარგებლო: ა) ახალი ცოდნის/ინფორმაციის მიღება ბ) სხვადასხვა აქტუალურ თემაზე ორგანიზებულ ტრენინგებში მონაწილეობის შესაძლებლობა გ) გამოცდილების ერთმანეთისთვის გაზიარება დ) დაფინანსების მიღების მეტი შესაძლებლობა ე) ერთობლივი აქტივობების განხორციელება ვ) მიზნობრივი ჯგუფების საჭიროების მიხედვით შესაბამის ორგანიზაციებში გადამისამართება ზ) აქტუალური საკითხების ერთიანი ძალისხმევით ადვოკატირება/ლობირება</w:t>
      </w:r>
      <w:r w:rsidRPr="00E87EB2">
        <w:rPr>
          <w:lang w:val="ka-GE"/>
        </w:rPr>
        <w:t xml:space="preserve"> </w:t>
      </w:r>
      <w:bookmarkEnd w:id="73"/>
      <w:r w:rsidRPr="00E87EB2">
        <w:rPr>
          <w:lang w:val="ka-GE"/>
        </w:rPr>
        <w:t>- „</w:t>
      </w:r>
      <w:r w:rsidRPr="00E87EB2">
        <w:rPr>
          <w:i/>
          <w:iCs/>
          <w:lang w:val="ka-GE"/>
        </w:rPr>
        <w:t>ფართო ასპარეზს ხსნის კოალიციური მუშაობა. ეს შეეხება უფრო სისტემური ცვლილებების მიმართულებით მუშაობას, ადვოკაიტრებად და ლობირებას“ (შშმ პირთა ორგანიზაცია, დასავლეთ საქართველო).</w:t>
      </w:r>
      <w:r w:rsidRPr="00E87EB2">
        <w:rPr>
          <w:lang w:val="ka-GE"/>
        </w:rPr>
        <w:t xml:space="preserve"> რესპონდენტების შეფასებით, ძლიერი კოალიციის წევრობა ახალბედა და გამოუცდელ ორგანიზაციას ანგარიშგასაწევად აქცევს, რადგან მას პროფესიონალი და გამოცდილი კადრებით დაკომპლექტებული ორგანიზაციები უმაგრებენ ზურგს. აგრეთვე, აღინიშნა, რომ ერთი და იგივე საკითხებზე სხვადასხვა მოსაზრების მოსმენა ძალზე სასარგებლოა. თუმცა, აღინიშნა ისიც, რომ ქსელური მუშაობა სირთულეებთანაა დაკავშირებული, რადგან ერთობლივი შეხვედრის ორგანიზება და გადაწყვეტილებების მიღება რთულია - </w:t>
      </w:r>
      <w:r w:rsidRPr="00E87EB2">
        <w:rPr>
          <w:i/>
          <w:iCs/>
          <w:lang w:val="ka-GE"/>
        </w:rPr>
        <w:t xml:space="preserve">„ქსელურ თანამშრომლობას უფრო მეტი კონსენსუსი სჭირდება“ (შშმ ქალთა ორგანიზაცია; ფარავს მთელს საქართველოს). </w:t>
      </w:r>
    </w:p>
    <w:p w14:paraId="6B195950" w14:textId="77777777" w:rsidR="009957D5" w:rsidRPr="00E87EB2" w:rsidRDefault="009957D5" w:rsidP="00280F11">
      <w:pPr>
        <w:spacing w:line="276" w:lineRule="auto"/>
        <w:jc w:val="both"/>
        <w:rPr>
          <w:lang w:val="ka-GE"/>
        </w:rPr>
      </w:pPr>
      <w:r w:rsidRPr="00E87EB2">
        <w:rPr>
          <w:lang w:val="ka-GE"/>
        </w:rPr>
        <w:t xml:space="preserve">საერთაშორისო ასოციაციების წევრობა ორგანიზაციებისთვის შემდეგი თვალსაზრითაა სასარგებლო: ა) ე.წ. „მეილინგ ლისთში“ ყოფნა, რაც ყველა სიახლის შესახებ ინფორმაციის მიღებას გულისხმობს  ბ) ახლად შემუშავებული გზამკვლევების გაცნობა; გ) კონფერენციებსა და კონგრესებში მოწვევა და მათში მონაწილეობა - </w:t>
      </w:r>
      <w:r w:rsidRPr="00E87EB2">
        <w:rPr>
          <w:i/>
          <w:iCs/>
          <w:lang w:val="ka-GE"/>
        </w:rPr>
        <w:t>„ვცდილობთ მივიღოთ მონაწილეობა, ვისაუბროთ ჩვენი ქვეყნის სახელით არსებული მდგომარეობის შესახებ“ (დაუნის სინდრომის ასოციაცია).</w:t>
      </w:r>
      <w:r w:rsidRPr="00E87EB2">
        <w:rPr>
          <w:lang w:val="ka-GE"/>
        </w:rPr>
        <w:t xml:space="preserve"> </w:t>
      </w:r>
    </w:p>
    <w:p w14:paraId="468441C8" w14:textId="77777777" w:rsidR="009957D5" w:rsidRPr="00E87EB2" w:rsidRDefault="009957D5" w:rsidP="00280F11">
      <w:pPr>
        <w:spacing w:line="276" w:lineRule="auto"/>
        <w:jc w:val="both"/>
        <w:rPr>
          <w:lang w:val="ka-GE"/>
        </w:rPr>
      </w:pPr>
      <w:bookmarkStart w:id="74" w:name="_Hlk127289745"/>
      <w:r w:rsidRPr="00E87EB2">
        <w:rPr>
          <w:b/>
          <w:bCs/>
          <w:lang w:val="ka-GE"/>
        </w:rPr>
        <w:t>რესპონდენტების ერთი ნაწილის შეფასებით, სარგებელი („ბენეფიტი“) ქსელის/კოალიციის წევრ ორგანიზაციებზე  მეტ-ნაკლებად თანაბრად უნდა ნაწილდებოდეს, რაც ამჟამად არ ხდება  -</w:t>
      </w:r>
      <w:r w:rsidRPr="00E87EB2">
        <w:rPr>
          <w:lang w:val="ka-GE"/>
        </w:rPr>
        <w:t xml:space="preserve"> </w:t>
      </w:r>
      <w:bookmarkEnd w:id="74"/>
      <w:r w:rsidRPr="00E87EB2">
        <w:rPr>
          <w:i/>
          <w:iCs/>
          <w:lang w:val="ka-GE"/>
        </w:rPr>
        <w:t>„დიდი გრანტის მოპოვების დროს არ ხდება პატარა ორგანიზაციების გათვალისწინება“ (შშმ პირთა საკითხებზე მომუშავე ორგანიზაცია).</w:t>
      </w:r>
      <w:r w:rsidRPr="00E87EB2">
        <w:rPr>
          <w:lang w:val="ka-GE"/>
        </w:rPr>
        <w:t xml:space="preserve"> აღინიშნა, რომ </w:t>
      </w:r>
      <w:bookmarkStart w:id="75" w:name="_Hlk127289807"/>
      <w:r w:rsidRPr="00E87EB2">
        <w:rPr>
          <w:b/>
          <w:bCs/>
          <w:lang w:val="ka-GE"/>
        </w:rPr>
        <w:t xml:space="preserve">ორგანიზაციები ერთმანეთს კონკურენტებად აღიქვამენ და </w:t>
      </w:r>
      <w:r w:rsidRPr="00E87EB2">
        <w:rPr>
          <w:b/>
          <w:bCs/>
          <w:lang w:val="ka-GE"/>
        </w:rPr>
        <w:lastRenderedPageBreak/>
        <w:t xml:space="preserve">ამდენად თანამშრომლობის და ერთობლივი პროექტების მომზადების მზაობა ნაკლებია </w:t>
      </w:r>
      <w:bookmarkEnd w:id="75"/>
      <w:r w:rsidRPr="00E87EB2">
        <w:rPr>
          <w:lang w:val="ka-GE"/>
        </w:rPr>
        <w:t xml:space="preserve">- </w:t>
      </w:r>
      <w:r w:rsidRPr="00E87EB2">
        <w:rPr>
          <w:i/>
          <w:iCs/>
          <w:lang w:val="ka-GE"/>
        </w:rPr>
        <w:t xml:space="preserve">„მიმართვები ჩვენ ხშირად გვაქვს, მაგრამ რატომღაც ისინი არ ცდილობენ, რომ გავაკეთოთ ერთობლივი პროექტები. ამის მიზეზი შესაძლოა ის იყოს, რომ დამოუკიდებლად სურთ მოიპოვონ დაფინანსება“ (შშმ ქალთა ორგანიზაცია; ფარავს მთელ საქართველოს). </w:t>
      </w:r>
      <w:r w:rsidRPr="00E87EB2">
        <w:rPr>
          <w:lang w:val="ka-GE"/>
        </w:rPr>
        <w:t xml:space="preserve">ერთ-ერთმა რესპონდენტმა გამოთქვა უკმაყოფილება იმის გამო, რომ ადამიანის უფლებებზე მომუშავე ორგანიზაციები შშმ პირთა ორგანიზაციებს კვალიფიციურად არ მიიჩნევენ. რესპონდენტმა კონკრეტული მაგალითის დასახელებისგან თავი შეიკავა.  </w:t>
      </w:r>
    </w:p>
    <w:p w14:paraId="5ADC68E6" w14:textId="77777777" w:rsidR="009957D5" w:rsidRPr="00E87EB2" w:rsidRDefault="009957D5" w:rsidP="00280F11">
      <w:pPr>
        <w:spacing w:line="276" w:lineRule="auto"/>
        <w:jc w:val="both"/>
        <w:rPr>
          <w:lang w:val="ka-GE"/>
        </w:rPr>
      </w:pPr>
      <w:r w:rsidRPr="00E87EB2">
        <w:rPr>
          <w:lang w:val="ka-GE"/>
        </w:rPr>
        <w:t xml:space="preserve">რესპონდენტები ერთმანეთთან უფრო მჭიდრო კომუნიკაციის ქონას ისურვებდნენ, მაგალითად, ინფორმაციის/გამოცდილების გაზიარებას, ერთობლივი აქტივობების დაგეგმვასა და განხორციელებას. </w:t>
      </w:r>
      <w:r w:rsidRPr="00E87EB2">
        <w:rPr>
          <w:b/>
          <w:bCs/>
          <w:lang w:val="ka-GE"/>
        </w:rPr>
        <w:t xml:space="preserve">ქსელური/კოალიციური საქმიანობა ქმედითი იქნება, თუ ქოლგა ორგანიზაცია  გადაწყვეტილებებს წევრი ორგანიზაციების ჩართულობით მიიღებს; როცა ყველა წევრ ორგანიზაციას ინფორმაცია ექნება მიმდინარე პროექტების და შესაძლო შეთავაზებების შესახებ </w:t>
      </w:r>
      <w:r w:rsidRPr="00E87EB2">
        <w:rPr>
          <w:lang w:val="ka-GE"/>
        </w:rPr>
        <w:t xml:space="preserve">- </w:t>
      </w:r>
      <w:r w:rsidRPr="00E87EB2">
        <w:rPr>
          <w:i/>
          <w:iCs/>
          <w:lang w:val="ka-GE"/>
        </w:rPr>
        <w:t>„ამ კომუნიკაციის გარეშე, წევრობა ფორმალობაა“ (შშმ პირთა ორგანიზაცია; ფარავს მთელ საქართველოს).</w:t>
      </w:r>
      <w:r w:rsidRPr="00E87EB2">
        <w:rPr>
          <w:lang w:val="ka-GE"/>
        </w:rPr>
        <w:t xml:space="preserve"> ასევე, აღინიშნა, რომ </w:t>
      </w:r>
      <w:r w:rsidRPr="00E87EB2">
        <w:rPr>
          <w:b/>
          <w:bCs/>
          <w:lang w:val="ka-GE"/>
        </w:rPr>
        <w:t>კოალიციურ საქმიანობაში ყველა შეზღუდვის მქონე პირთა საკითხებზე მომუშავე ორგანიზაციების ჩართულობა უზრუნველყოფილი უნდა იყოს</w:t>
      </w:r>
      <w:r w:rsidRPr="00E87EB2">
        <w:rPr>
          <w:lang w:val="ka-GE"/>
        </w:rPr>
        <w:t xml:space="preserve"> - </w:t>
      </w:r>
      <w:r w:rsidRPr="00E87EB2">
        <w:rPr>
          <w:i/>
          <w:iCs/>
          <w:lang w:val="ka-GE"/>
        </w:rPr>
        <w:t xml:space="preserve">„ფსიქო-სოციალური საჭიროების მქონე პირები ყველზე მეტნი ვართ და ამიტომ კოალიციაში ჩვენი ხმა უნდა იყოს ანგარიშგასაწევი“ (შშმ პირთა ორგანიზაცია; ფარავს მთელ საქართველოს). </w:t>
      </w:r>
    </w:p>
    <w:p w14:paraId="54B13830" w14:textId="77777777" w:rsidR="009957D5" w:rsidRPr="00E87EB2" w:rsidRDefault="009957D5" w:rsidP="00EC70B4">
      <w:pPr>
        <w:pStyle w:val="Heading2"/>
        <w:rPr>
          <w:lang w:val="ka-GE"/>
        </w:rPr>
      </w:pPr>
      <w:bookmarkStart w:id="76" w:name="_Toc135601623"/>
      <w:r w:rsidRPr="00E87EB2">
        <w:rPr>
          <w:lang w:val="ka-GE"/>
        </w:rPr>
        <w:t>ორგანიზაციების ამჟამინდელი საჭიროებები</w:t>
      </w:r>
      <w:bookmarkEnd w:id="76"/>
    </w:p>
    <w:p w14:paraId="2DC57436" w14:textId="77777777" w:rsidR="009957D5" w:rsidRPr="00E87EB2" w:rsidRDefault="009957D5" w:rsidP="00280F11">
      <w:pPr>
        <w:spacing w:line="276" w:lineRule="auto"/>
        <w:jc w:val="both"/>
        <w:rPr>
          <w:lang w:val="ka-GE"/>
        </w:rPr>
      </w:pPr>
      <w:r w:rsidRPr="00E87EB2">
        <w:rPr>
          <w:lang w:val="ka-GE"/>
        </w:rPr>
        <w:t xml:space="preserve">ფოკუს ჯგუფების მონაწილეებს, დისკუსიის ბოლოს, ეთხოვათ, რომ შეეჯამებინათ ორგანიზაციების ძირითადი საჭიროებები. აქვე მნიშვნელოვანია აღინიშნოს, რომ რესპონდენტები პასუხების გაცემისას, ზოგიერთ შემთხვევაში, შშმ თემის და ორგანიზაციის საჭიროებებს აიგივებდნენ - იმ საჭიროებებზე საუბრობდნენ, რომლებიც შშმ თემს აქვს და არა ორგანიზაციას. ეს განსაკუთრებით თვალსაჩინო იყო შშმ პირთა და მშობელთა ორგანიზაციების ხელმძღვანელებთან ჯგუფური ინტერვიუების დროს. რესპონდენტებმა ორგანიზაციების ამჟამად არსებული შემდეგი საჭიროებები, გამოწვევები და ბარიერები დაასახელეს: </w:t>
      </w:r>
    </w:p>
    <w:p w14:paraId="0B080F3E" w14:textId="77777777" w:rsidR="009957D5" w:rsidRPr="00E87EB2" w:rsidRDefault="009957D5" w:rsidP="009957D5">
      <w:pPr>
        <w:pStyle w:val="ListParagraph"/>
        <w:numPr>
          <w:ilvl w:val="0"/>
          <w:numId w:val="8"/>
        </w:numPr>
        <w:spacing w:line="276" w:lineRule="auto"/>
        <w:jc w:val="both"/>
        <w:rPr>
          <w:lang w:val="ka-GE"/>
        </w:rPr>
      </w:pPr>
      <w:r w:rsidRPr="00E87EB2">
        <w:rPr>
          <w:b/>
          <w:bCs/>
          <w:lang w:val="ka-GE"/>
        </w:rPr>
        <w:t>ტრასპორტირების პრობლემა;</w:t>
      </w:r>
      <w:r w:rsidRPr="00E87EB2">
        <w:rPr>
          <w:lang w:val="ka-GE"/>
        </w:rPr>
        <w:t xml:space="preserve"> ტრანსპორტირების უზრუნველყოფა მნიშვნელოვან ბარიერს წარმოადგენს როგორც მომსახურების მიმწოდებლებისთვის (ბენეფიციარებისთვის საჭირო მომსახურების მიწოდების მიზნით), ისე უფლებადამცველი ორგანიზაციებისთვის (მაგ: მუნიციპალიტეტებში/სოფლებში შეხვედრების/ტრენინგების ორგანიზების დროს და ა.შ.).  აუცილებელია, რომ ტრანსპორტი შშმ პირთათვის იყოს ადაპტირებული. რაც შეეხება მომსახურებას, არსებული ჯანდაცვის და სოციალური დაცვის სახელმწიფო პროგრამებით ტრანსპორტირების თანხა გათვალისწინებულია, თუმცა, არასაკმარისია;</w:t>
      </w:r>
    </w:p>
    <w:p w14:paraId="4F3D65E9" w14:textId="77777777" w:rsidR="009957D5" w:rsidRPr="00E87EB2" w:rsidRDefault="009957D5" w:rsidP="009957D5">
      <w:pPr>
        <w:pStyle w:val="ListParagraph"/>
        <w:numPr>
          <w:ilvl w:val="0"/>
          <w:numId w:val="8"/>
        </w:numPr>
        <w:spacing w:line="276" w:lineRule="auto"/>
        <w:jc w:val="both"/>
        <w:rPr>
          <w:lang w:val="ka-GE"/>
        </w:rPr>
      </w:pPr>
      <w:bookmarkStart w:id="77" w:name="_Hlk127290745"/>
      <w:r w:rsidRPr="00E87EB2">
        <w:rPr>
          <w:b/>
          <w:bCs/>
          <w:lang w:val="ka-GE"/>
        </w:rPr>
        <w:t>შშმ პირთა გამოვლენა და აღრიცხვა მუნიციპალიტეტების მასშტაბით</w:t>
      </w:r>
      <w:bookmarkEnd w:id="77"/>
      <w:r w:rsidRPr="00E87EB2">
        <w:rPr>
          <w:b/>
          <w:bCs/>
          <w:lang w:val="ka-GE"/>
        </w:rPr>
        <w:t>;</w:t>
      </w:r>
      <w:r w:rsidRPr="00E87EB2">
        <w:rPr>
          <w:lang w:val="ka-GE"/>
        </w:rPr>
        <w:t xml:space="preserve"> ორგანიზაციებისთვის მუნიციპალიტეტებში შშმ თემის  გამოვლენა სირთულეს წარმოადგენს. მუნიციპალიტეტის მიერ რეესტრის შექმნის შემთხვევაში, </w:t>
      </w:r>
      <w:r w:rsidRPr="00E87EB2">
        <w:rPr>
          <w:lang w:val="ka-GE"/>
        </w:rPr>
        <w:lastRenderedPageBreak/>
        <w:t xml:space="preserve">ორგანიზაციებს ბევრად გაუადვილდებოდათ საკუთარი საქმიანობის უკეთ წარმართვა; </w:t>
      </w:r>
    </w:p>
    <w:p w14:paraId="017B71D1" w14:textId="77777777" w:rsidR="009957D5" w:rsidRPr="00E87EB2" w:rsidRDefault="009957D5" w:rsidP="009957D5">
      <w:pPr>
        <w:pStyle w:val="ListParagraph"/>
        <w:numPr>
          <w:ilvl w:val="0"/>
          <w:numId w:val="8"/>
        </w:numPr>
        <w:spacing w:line="276" w:lineRule="auto"/>
        <w:jc w:val="both"/>
        <w:rPr>
          <w:lang w:val="ka-GE"/>
        </w:rPr>
      </w:pPr>
      <w:bookmarkStart w:id="78" w:name="_Hlk127290810"/>
      <w:r w:rsidRPr="00E87EB2">
        <w:rPr>
          <w:b/>
          <w:bCs/>
          <w:lang w:val="ka-GE"/>
        </w:rPr>
        <w:t xml:space="preserve">შშმ თემში არსებული ნიჰილიზმი და ჩართულობის სირთულე; </w:t>
      </w:r>
      <w:r w:rsidRPr="00E87EB2">
        <w:rPr>
          <w:lang w:val="ka-GE"/>
        </w:rPr>
        <w:t xml:space="preserve"> </w:t>
      </w:r>
      <w:bookmarkEnd w:id="78"/>
      <w:r w:rsidRPr="00E87EB2">
        <w:rPr>
          <w:lang w:val="ka-GE"/>
        </w:rPr>
        <w:t xml:space="preserve">ორგანიზაციებისთვის ერთ-ერთი ყველაზე მნიშვნელოვანი გამოწვევა შშმ პირების გააქტიურება და საკუთარი უფლებების დაცვაში მათი ჩართვაა. ბენეფიციარის როლიდან გამოსვლა და გააქტიურება მნიშვნელოვანია, რომ მხოლოდ დახმარების მიმღებებად არ იყვნენ აღქმულნი; </w:t>
      </w:r>
    </w:p>
    <w:p w14:paraId="77CA0E0D" w14:textId="77777777" w:rsidR="009957D5" w:rsidRPr="00E87EB2" w:rsidRDefault="009957D5" w:rsidP="009957D5">
      <w:pPr>
        <w:pStyle w:val="ListParagraph"/>
        <w:numPr>
          <w:ilvl w:val="0"/>
          <w:numId w:val="8"/>
        </w:numPr>
        <w:spacing w:line="276" w:lineRule="auto"/>
        <w:jc w:val="both"/>
        <w:rPr>
          <w:lang w:val="ka-GE"/>
        </w:rPr>
      </w:pPr>
      <w:bookmarkStart w:id="79" w:name="_Hlk127290827"/>
      <w:r w:rsidRPr="00E87EB2">
        <w:rPr>
          <w:b/>
          <w:bCs/>
          <w:lang w:val="ka-GE"/>
        </w:rPr>
        <w:t>საოფისე ფართის არქონა</w:t>
      </w:r>
      <w:bookmarkEnd w:id="79"/>
      <w:r w:rsidRPr="00E87EB2">
        <w:rPr>
          <w:b/>
          <w:bCs/>
          <w:lang w:val="ka-GE"/>
        </w:rPr>
        <w:t>;</w:t>
      </w:r>
      <w:r w:rsidRPr="00E87EB2">
        <w:rPr>
          <w:lang w:val="ka-GE"/>
        </w:rPr>
        <w:t xml:space="preserve"> ეს საკითხი განსაკუთრებით ახალბედა ორგანიზაციებისთვის წარმოადგენს გამოწვევას, რადგან ოფისის შესაძენად/იჯარით ასაღებად შესაბამისი ფინანსები არ გააჩნიათ; </w:t>
      </w:r>
    </w:p>
    <w:p w14:paraId="1D8A1298" w14:textId="77777777" w:rsidR="009957D5" w:rsidRPr="00E87EB2" w:rsidRDefault="009957D5" w:rsidP="009957D5">
      <w:pPr>
        <w:pStyle w:val="ListParagraph"/>
        <w:numPr>
          <w:ilvl w:val="0"/>
          <w:numId w:val="8"/>
        </w:numPr>
        <w:spacing w:line="276" w:lineRule="auto"/>
        <w:jc w:val="both"/>
        <w:rPr>
          <w:lang w:val="ka-GE"/>
        </w:rPr>
      </w:pPr>
      <w:r w:rsidRPr="00E87EB2">
        <w:rPr>
          <w:b/>
          <w:bCs/>
          <w:lang w:val="ka-GE"/>
        </w:rPr>
        <w:t xml:space="preserve">ვებ-გვერდის შექმნის/მართვის და საზოგადოებასთან კომუნიკაციის საჭიროება; </w:t>
      </w:r>
      <w:r w:rsidRPr="00E87EB2">
        <w:rPr>
          <w:lang w:val="ka-GE"/>
        </w:rPr>
        <w:t xml:space="preserve">პრობლემურია ორგანიზაციების ვებ-გვერდის მართვა და ტექნიკური საკითხების მოგვარება, რადგან შესაბამისი ცოდნა და კვალიფიკაცია თანამშრომლებს არ გააჩნიათ - </w:t>
      </w:r>
      <w:r w:rsidRPr="00E87EB2">
        <w:rPr>
          <w:i/>
          <w:iCs/>
          <w:lang w:val="ka-GE"/>
        </w:rPr>
        <w:t>„ტექნიკური პერსონალი, ვინც პროგრამა გამართა, ხელშეკრულების ვადის გასვლის შემდეგ აღარ გვიწევს მხარდაჭერას. რჩება პრობლემები, რომლებსაც ყოველთვის სჭირდება გასწორება. ტექნიკური დახმარება მუდმივად გვჭირდება. ამ ეტაპზე დაბლოკილია ორგანიზაციის ელექტრონული ფოსტა, რაც აფერხებს მუშაობას. ვისთანაც გვქონდა გაგზავნილი, მათ ვწერთ რომ პირად მეილზე მოგვწერონ, რაც ძალიან არასერიოზულია ჩვენი მხრიდან“ (შშმ პირთა მშობელთა ორგანიზაცია; ფარავს მთელ საქართველოს).</w:t>
      </w:r>
      <w:r w:rsidRPr="00E87EB2">
        <w:rPr>
          <w:lang w:val="ka-GE"/>
        </w:rPr>
        <w:t xml:space="preserve"> სოციალური მედიის მართვა და ორგანიზაციის საქმიანობის ფართო საზოგადოებისთვის გაცნობა ერთ-ერთ მნიშვნელოვან გამოწვევად დასახელდა;</w:t>
      </w:r>
    </w:p>
    <w:p w14:paraId="54F818A0" w14:textId="77777777" w:rsidR="009957D5" w:rsidRPr="00E87EB2" w:rsidRDefault="009957D5" w:rsidP="009957D5">
      <w:pPr>
        <w:pStyle w:val="ListParagraph"/>
        <w:numPr>
          <w:ilvl w:val="0"/>
          <w:numId w:val="8"/>
        </w:numPr>
        <w:spacing w:line="276" w:lineRule="auto"/>
        <w:jc w:val="both"/>
        <w:rPr>
          <w:lang w:val="ka-GE"/>
        </w:rPr>
      </w:pPr>
      <w:bookmarkStart w:id="80" w:name="_Hlk127290862"/>
      <w:r w:rsidRPr="00E87EB2">
        <w:rPr>
          <w:b/>
          <w:bCs/>
          <w:lang w:val="ka-GE"/>
        </w:rPr>
        <w:t>ორგანიზაციის სტრატეგიის და სამოქმედო გეგმის შემუშავების საჭიროება</w:t>
      </w:r>
      <w:bookmarkEnd w:id="80"/>
      <w:r w:rsidRPr="00E87EB2">
        <w:rPr>
          <w:b/>
          <w:bCs/>
          <w:lang w:val="ka-GE"/>
        </w:rPr>
        <w:t xml:space="preserve">; </w:t>
      </w:r>
      <w:r w:rsidRPr="00E87EB2">
        <w:rPr>
          <w:lang w:val="ka-GE"/>
        </w:rPr>
        <w:t xml:space="preserve">ორგანიზაციები სტრატეგიისა და სამოქმედო გეგმის შემუშავებაში მხარდაჭერას საჭიროებენ, რადგან დამოუკიდებლად შემუშავების რესურსი (ცოდნა და კვალიფიკაცია) არ აქვთ; </w:t>
      </w:r>
    </w:p>
    <w:p w14:paraId="4CD58FEF" w14:textId="77777777" w:rsidR="009957D5" w:rsidRPr="00E87EB2" w:rsidRDefault="009957D5" w:rsidP="009957D5">
      <w:pPr>
        <w:pStyle w:val="ListParagraph"/>
        <w:numPr>
          <w:ilvl w:val="0"/>
          <w:numId w:val="8"/>
        </w:numPr>
        <w:spacing w:line="276" w:lineRule="auto"/>
        <w:jc w:val="both"/>
        <w:rPr>
          <w:lang w:val="ka-GE"/>
        </w:rPr>
      </w:pPr>
      <w:bookmarkStart w:id="81" w:name="_Hlk127290873"/>
      <w:r w:rsidRPr="00E87EB2">
        <w:rPr>
          <w:b/>
          <w:bCs/>
          <w:lang w:val="ka-GE"/>
        </w:rPr>
        <w:t xml:space="preserve">ორგანიზაციების ფინანსური </w:t>
      </w:r>
      <w:bookmarkEnd w:id="81"/>
      <w:r w:rsidRPr="00E87EB2">
        <w:rPr>
          <w:b/>
          <w:bCs/>
          <w:lang w:val="ka-GE"/>
        </w:rPr>
        <w:t xml:space="preserve">მდგრადობის მოპოვება; </w:t>
      </w:r>
      <w:r w:rsidRPr="00E87EB2">
        <w:rPr>
          <w:lang w:val="ka-GE"/>
        </w:rPr>
        <w:t xml:space="preserve">ფინანსური სტაბილურობის მოპოვება ორგანიზაციებისთვის ერთ-ერთი ყველაზე მნიშვნელოვანი საკითხია, რომ  თანამშრომლებისთვის სტაბილური სამუშაო პირობების შექმნა, დამატებითი საჭიროებების უზრუნველყოფა (მაგ: გადამზადება, ოფისის ქირაობა, ინვენტარის შეძენა, გარემონტება და ა.შ), საქმიანობის არეალის გაფართოება და ორგანიზაციის მიზნების უკეთ შესრულება შეძლონ; </w:t>
      </w:r>
    </w:p>
    <w:p w14:paraId="37FFAD8D" w14:textId="77777777" w:rsidR="009957D5" w:rsidRPr="00E87EB2" w:rsidRDefault="009957D5" w:rsidP="009957D5">
      <w:pPr>
        <w:pStyle w:val="ListParagraph"/>
        <w:numPr>
          <w:ilvl w:val="0"/>
          <w:numId w:val="8"/>
        </w:numPr>
        <w:spacing w:line="276" w:lineRule="auto"/>
        <w:jc w:val="both"/>
        <w:rPr>
          <w:lang w:val="ka-GE"/>
        </w:rPr>
      </w:pPr>
      <w:bookmarkStart w:id="82" w:name="_Hlk127290895"/>
      <w:r w:rsidRPr="00E87EB2">
        <w:rPr>
          <w:b/>
          <w:bCs/>
          <w:lang w:val="ka-GE"/>
        </w:rPr>
        <w:t>კვალიფიციური კადრების დეფიციტი და თანამშრომლების გადამზადების სირთულე</w:t>
      </w:r>
      <w:bookmarkEnd w:id="82"/>
      <w:r w:rsidRPr="00E87EB2">
        <w:rPr>
          <w:b/>
          <w:bCs/>
          <w:lang w:val="ka-GE"/>
        </w:rPr>
        <w:t>;</w:t>
      </w:r>
      <w:r w:rsidRPr="00E87EB2">
        <w:rPr>
          <w:lang w:val="ka-GE"/>
        </w:rPr>
        <w:t xml:space="preserve"> კვალიფიციური კადრების მოძიება ყველა ორგანიზაციისთვის გამოწვევას წარმოადგენს. ასევე, პრობლემურია კადრის გადამზადება, რადგან დამატებით ხარჯებთანაა დაკავშირებული  - </w:t>
      </w:r>
      <w:r w:rsidRPr="00E87EB2">
        <w:rPr>
          <w:i/>
          <w:iCs/>
          <w:lang w:val="ka-GE"/>
        </w:rPr>
        <w:t xml:space="preserve">„ერთი პედაგოგის გადამზადება ღირს 500 ლარი და მე როგორ უნდა მოვთხოვო თანამშრომელს გადამზადება, როდესაც ხელფასი აქვთ 200 ლარი“ (შშმ პირთა საკითხებზე მომუშავე ორგანიზაცია; </w:t>
      </w:r>
      <w:r w:rsidRPr="00E87EB2">
        <w:rPr>
          <w:i/>
          <w:iCs/>
          <w:lang w:val="ka-GE"/>
        </w:rPr>
        <w:lastRenderedPageBreak/>
        <w:t>დასავლეთ საქართველო).</w:t>
      </w:r>
      <w:r w:rsidRPr="00E87EB2">
        <w:rPr>
          <w:lang w:val="ka-GE"/>
        </w:rPr>
        <w:t xml:space="preserve"> </w:t>
      </w:r>
      <w:bookmarkStart w:id="83" w:name="_Hlk127291541"/>
      <w:r w:rsidRPr="00E87EB2">
        <w:rPr>
          <w:lang w:val="ka-GE"/>
        </w:rPr>
        <w:t xml:space="preserve">მომსახურების მიმწოდებელ ორგანიზაციებს შემდეგი კადრები ესაჭიროებათ - ფსიქოლოგი, სპეც მასწავლებელი, ქცევითი თერაპევტი, ლოგოპედი. უფლებადამცველი ორგანიზაციები საჭიროებენ კვალიფიციურ იურისტებს. ყველა ტიპის ორგანიზაცია საჭიროებს </w:t>
      </w:r>
      <w:r w:rsidRPr="00E87EB2">
        <w:t>IT</w:t>
      </w:r>
      <w:r w:rsidRPr="00E87EB2">
        <w:rPr>
          <w:lang w:val="ka-GE"/>
        </w:rPr>
        <w:t xml:space="preserve"> და კომუნიკაციების სპეციალისტს; </w:t>
      </w:r>
      <w:bookmarkEnd w:id="83"/>
    </w:p>
    <w:p w14:paraId="66B1B903" w14:textId="77777777" w:rsidR="009957D5" w:rsidRPr="00E87EB2" w:rsidRDefault="009957D5" w:rsidP="009957D5">
      <w:pPr>
        <w:pStyle w:val="ListParagraph"/>
        <w:numPr>
          <w:ilvl w:val="0"/>
          <w:numId w:val="8"/>
        </w:numPr>
        <w:spacing w:line="276" w:lineRule="auto"/>
        <w:jc w:val="both"/>
        <w:rPr>
          <w:lang w:val="ka-GE"/>
        </w:rPr>
      </w:pPr>
      <w:r w:rsidRPr="00E87EB2">
        <w:rPr>
          <w:b/>
          <w:bCs/>
          <w:lang w:val="ka-GE"/>
        </w:rPr>
        <w:t>შშმ პირთა სათემო ორგანიზაციებს შორის ეფექტიანი თანამშრომლობის ხელშეწყობის საჭიროება;</w:t>
      </w:r>
      <w:r w:rsidRPr="00E87EB2">
        <w:rPr>
          <w:lang w:val="ka-GE"/>
        </w:rPr>
        <w:t xml:space="preserve"> საქმე ისაა, რომ რეგიონებში მოქმედი ორგანიზაციებს ერთმანეთთან მჭიდრო თანამშრომლობა არ აკავშირებთ, რადგან ზოგიერთ შემთხვევაში ორგანიზაციები გრანტის მოპოვების გამო, ერთმანეთს კონკურენტებად მოიაზრებენ. რესპონდენტების შეფასებით, სწორედ ეს დამოკიდებულებაა შესაცვლელი და თანამშრომლური ურთიერთობის ჩამოყალიბებაზეა სამუშაო;</w:t>
      </w:r>
    </w:p>
    <w:p w14:paraId="4B138A2C" w14:textId="77777777" w:rsidR="009957D5" w:rsidRPr="00E87EB2" w:rsidRDefault="009957D5" w:rsidP="009957D5">
      <w:pPr>
        <w:pStyle w:val="ListParagraph"/>
        <w:numPr>
          <w:ilvl w:val="0"/>
          <w:numId w:val="8"/>
        </w:numPr>
        <w:spacing w:line="276" w:lineRule="auto"/>
        <w:jc w:val="both"/>
        <w:rPr>
          <w:lang w:val="ka-GE"/>
        </w:rPr>
      </w:pPr>
      <w:r w:rsidRPr="00E87EB2">
        <w:rPr>
          <w:b/>
          <w:bCs/>
          <w:lang w:val="ka-GE"/>
        </w:rPr>
        <w:t xml:space="preserve">მონიტორინგისა და უკუკავშირის მექანიზმის შემუშავების საჭიროება; </w:t>
      </w:r>
      <w:r w:rsidRPr="00E87EB2">
        <w:rPr>
          <w:lang w:val="ka-GE"/>
        </w:rPr>
        <w:t xml:space="preserve">არსებული პრაქტიკის მიხედვით, როგორც ბენეფიციარებისგან, ისე თანამშრომლებისგან უკუკავშირს არაფორმალური ხასიათი აქვს. ზოგიერთ შემთხვევაში პროექტის ფარგლებში ხდება მიღწეული შედეგების შეფასება, რასაც ფრაგმენტული ხასიათი აქვს; ამის გათვალისწინებით, ორგანიზაციები საჭიროებენ, როგორ მონიტორინგის უნარ-ჩვევების შესწავლას, ისე ინსტრუმენტების შემუშავებას, რომლებსაც საქმიანობის შეფასებისას გამოიყენებენ; </w:t>
      </w:r>
    </w:p>
    <w:p w14:paraId="47A88AE8" w14:textId="77777777" w:rsidR="009957D5" w:rsidRPr="00E87EB2" w:rsidRDefault="009957D5" w:rsidP="009957D5">
      <w:pPr>
        <w:pStyle w:val="ListParagraph"/>
        <w:numPr>
          <w:ilvl w:val="0"/>
          <w:numId w:val="8"/>
        </w:numPr>
        <w:spacing w:line="276" w:lineRule="auto"/>
        <w:jc w:val="both"/>
        <w:rPr>
          <w:lang w:val="ka-GE"/>
        </w:rPr>
      </w:pPr>
      <w:r w:rsidRPr="00E87EB2">
        <w:rPr>
          <w:b/>
          <w:bCs/>
          <w:lang w:val="ka-GE"/>
        </w:rPr>
        <w:t>ორგანიზაციების გავლენის შეფასების საჭიროება;</w:t>
      </w:r>
      <w:r w:rsidRPr="00E87EB2">
        <w:rPr>
          <w:lang w:val="ka-GE"/>
        </w:rPr>
        <w:t xml:space="preserve"> ორგანიზაციების საქმიანობის გავლენა თანამშრომლების პირად შთაბეჭდილებებს და გამოცდილებებს ეფუძნება და არა ემპირიას. კვლევის შედეგად გამოიკვეთა, რომ ქვეყანაში შშმ საკითხებზე მომუშავე ორგანიზაციების გავლენის შეფასების საჭიროება არსებობს, რომ ნათლად გამოჩნდეს მიღწევები და გამოწვევები. </w:t>
      </w:r>
    </w:p>
    <w:p w14:paraId="27E5C6B7" w14:textId="77777777" w:rsidR="009957D5" w:rsidRPr="00E87EB2" w:rsidRDefault="009957D5" w:rsidP="00C4611E">
      <w:pPr>
        <w:pStyle w:val="ListParagraph"/>
        <w:spacing w:line="276" w:lineRule="auto"/>
        <w:jc w:val="both"/>
        <w:rPr>
          <w:b/>
          <w:bCs/>
          <w:lang w:val="ka-GE"/>
        </w:rPr>
      </w:pPr>
    </w:p>
    <w:p w14:paraId="35052B8E" w14:textId="77777777" w:rsidR="009957D5" w:rsidRPr="00E87EB2" w:rsidRDefault="009957D5" w:rsidP="005A4684">
      <w:pPr>
        <w:pStyle w:val="Heading2"/>
        <w:jc w:val="both"/>
        <w:rPr>
          <w:lang w:val="ka-GE"/>
        </w:rPr>
      </w:pPr>
      <w:bookmarkStart w:id="84" w:name="_Toc135601624"/>
      <w:r w:rsidRPr="00E87EB2">
        <w:rPr>
          <w:lang w:val="ka-GE"/>
        </w:rPr>
        <w:t>უფლებები, რომელთა ადვოკატირების საჭიროება არსებობს</w:t>
      </w:r>
      <w:bookmarkEnd w:id="84"/>
      <w:r w:rsidRPr="00E87EB2">
        <w:rPr>
          <w:lang w:val="ka-GE"/>
        </w:rPr>
        <w:t xml:space="preserve">  </w:t>
      </w:r>
    </w:p>
    <w:p w14:paraId="2264AE98" w14:textId="77777777" w:rsidR="009957D5" w:rsidRPr="00E87EB2" w:rsidRDefault="009957D5" w:rsidP="00280F11">
      <w:pPr>
        <w:spacing w:line="276" w:lineRule="auto"/>
        <w:jc w:val="both"/>
        <w:rPr>
          <w:lang w:val="ka-GE"/>
        </w:rPr>
      </w:pPr>
      <w:r w:rsidRPr="00E87EB2">
        <w:rPr>
          <w:lang w:val="ka-GE"/>
        </w:rPr>
        <w:t xml:space="preserve">გამოკითხვის ინტერესს წარმოადგენდა იმ საკითხების გამოვლენა, რომელთა ადვოკატირების საჭიროებაც როგორც ადგილობრივ, ისე ცენტრალურ დონეზე არსებობს. კვლევის შედეგად შემდეგი საკითხები გამოვლინდა: </w:t>
      </w:r>
    </w:p>
    <w:p w14:paraId="0B8AC60D" w14:textId="77777777" w:rsidR="009957D5" w:rsidRPr="00E87EB2" w:rsidRDefault="009957D5" w:rsidP="009957D5">
      <w:pPr>
        <w:pStyle w:val="ListParagraph"/>
        <w:numPr>
          <w:ilvl w:val="0"/>
          <w:numId w:val="13"/>
        </w:numPr>
        <w:spacing w:line="276" w:lineRule="auto"/>
        <w:jc w:val="both"/>
        <w:rPr>
          <w:b/>
          <w:bCs/>
          <w:lang w:val="ka-GE"/>
        </w:rPr>
      </w:pPr>
      <w:r w:rsidRPr="00E87EB2">
        <w:rPr>
          <w:b/>
          <w:bCs/>
          <w:lang w:val="ka-GE"/>
        </w:rPr>
        <w:t>მუნიციპალიტეტის უფლებამოსილებასთან დაკავშირებული საკითხები</w:t>
      </w:r>
    </w:p>
    <w:p w14:paraId="65DCA97A"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მუნიციპალურ ბიუჯეტირების პროცესში შშმ თემის ჩართულობა და მათი ინტერესების გათვალისწინება;</w:t>
      </w:r>
    </w:p>
    <w:p w14:paraId="5D5E9578"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მუნიციპალური ადაპტირებული საზოგადოებრივი ტრანსპორტის დანიშვნა (განსაკუთრებით სოფლებსა და ცენტრს შორის დამაკავშირებელი ტრანსპორტის დანიშვნა);</w:t>
      </w:r>
    </w:p>
    <w:p w14:paraId="109908DE"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მუნიციპალურ ორგანოებში დასაქმებული პირების განათლება  შშმ პირთა უფლებების შესახებ; </w:t>
      </w:r>
    </w:p>
    <w:p w14:paraId="59F5F22E"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lastRenderedPageBreak/>
        <w:t xml:space="preserve">შშმ პირთა ახალდაფუძნებული ორგანიზაციების  მხარდაჭერა (საოფისე ფართის გამოყოფა, მატერიალურ-ტექნიკური მხარდაჭერა და ა.შ.); </w:t>
      </w:r>
    </w:p>
    <w:p w14:paraId="4B58BE21"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მუნიციპალიტეტთან არსებული საბჭოების (შშმ პირთა, გენდერული თანასწორობის და ა.შ.)  ეფექტიანობის გაზრდა; </w:t>
      </w:r>
    </w:p>
    <w:p w14:paraId="2682D5A7"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+18 ასაკის შშმ პირთათვის მუნიციპალური პროგრამის შემუშავება და დანერგვა; </w:t>
      </w:r>
    </w:p>
    <w:p w14:paraId="044B1D19" w14:textId="77777777" w:rsidR="009957D5" w:rsidRPr="00E87EB2" w:rsidRDefault="009957D5" w:rsidP="009957D5">
      <w:pPr>
        <w:pStyle w:val="ListParagraph"/>
        <w:numPr>
          <w:ilvl w:val="0"/>
          <w:numId w:val="13"/>
        </w:numPr>
        <w:spacing w:line="276" w:lineRule="auto"/>
        <w:jc w:val="both"/>
        <w:rPr>
          <w:b/>
          <w:bCs/>
          <w:lang w:val="ka-GE"/>
        </w:rPr>
      </w:pPr>
      <w:r w:rsidRPr="00E87EB2">
        <w:rPr>
          <w:b/>
          <w:bCs/>
          <w:lang w:val="ka-GE"/>
        </w:rPr>
        <w:t xml:space="preserve">ჯანდაცვა და სოციალური დაცვა </w:t>
      </w:r>
    </w:p>
    <w:p w14:paraId="50A7E8C0"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მკვეთრად გამოხატული შშმ პირთათვის ბინაზე მოვლის პროგამების მუნიციპალიტეტებში დანერგვა; </w:t>
      </w:r>
    </w:p>
    <w:p w14:paraId="5498EF15"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ყველა შეზღუდვის მქონე შშმ პირებისთვის დამხმარე (მათ შორის ინოვაციური) საშუალებებით უზრუნველყოფა;</w:t>
      </w:r>
    </w:p>
    <w:p w14:paraId="0A18D099"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შშმ ქალებისთვის და გოგონებისთვის სპეციფიკური სამედიცინო საჭიროებების უზრუნველყოფა (მაგ: ადაპტირებული გინეკოლოგიური სავარძელი); </w:t>
      </w:r>
    </w:p>
    <w:p w14:paraId="75073A7F"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შშმ პირთათვის სტომატოლოგიური მომსახურების ხელმისაწვდომობის უზრუნველყოფა;</w:t>
      </w:r>
    </w:p>
    <w:p w14:paraId="315C0DD4"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სქესობრივი და რეპროდუქციული ჯანმრთელობის უფლებების შესახებ როგორც სამედიცინო პერსონალის, ისე შშმ თემის ინფორმირება; </w:t>
      </w:r>
    </w:p>
    <w:p w14:paraId="338B42E0"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სახელმწიფო პროგრამებით არსებული ვაუჩერების ოდენობის გაზრდა ბენეფიციარებისთვის ხარისხიანი მომსახურების მიწოდების უზრუნველსაყოფად (მაგ; ტრანსპორტირება, კვალიფიციური სპეციალისტების დასაქმება და ა.შ.), </w:t>
      </w:r>
    </w:p>
    <w:p w14:paraId="00916272" w14:textId="77777777" w:rsidR="009957D5" w:rsidRPr="00E87EB2" w:rsidRDefault="009957D5" w:rsidP="009957D5">
      <w:pPr>
        <w:pStyle w:val="ListParagraph"/>
        <w:numPr>
          <w:ilvl w:val="0"/>
          <w:numId w:val="13"/>
        </w:numPr>
        <w:spacing w:line="276" w:lineRule="auto"/>
        <w:jc w:val="both"/>
        <w:rPr>
          <w:b/>
          <w:bCs/>
          <w:lang w:val="ka-GE"/>
        </w:rPr>
      </w:pPr>
      <w:r w:rsidRPr="00E87EB2">
        <w:rPr>
          <w:b/>
          <w:bCs/>
          <w:lang w:val="ka-GE"/>
        </w:rPr>
        <w:t>განათლება</w:t>
      </w:r>
    </w:p>
    <w:p w14:paraId="647A656F"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შშმ პირთათვის პროფესიული და უმაღლესი განათლების მიღების ხელშეწყობა;  </w:t>
      </w:r>
    </w:p>
    <w:p w14:paraId="4692521B"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შშმ პირთა საკითხებზე სამეცნიერო კონფერენციების ორგანიზება; </w:t>
      </w:r>
    </w:p>
    <w:p w14:paraId="7664A1A2"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საგანმანათლებლო რესურსების მომზადება და მათი თარგმნა ეთნიკური უმცირესობების ენებზე (სომხურად და აზერბაიჯანულად);</w:t>
      </w:r>
    </w:p>
    <w:p w14:paraId="0D99BD2A" w14:textId="77777777" w:rsidR="009957D5" w:rsidRPr="00E87EB2" w:rsidRDefault="009957D5" w:rsidP="009957D5">
      <w:pPr>
        <w:pStyle w:val="ListParagraph"/>
        <w:numPr>
          <w:ilvl w:val="0"/>
          <w:numId w:val="13"/>
        </w:numPr>
        <w:jc w:val="both"/>
        <w:rPr>
          <w:b/>
          <w:bCs/>
          <w:lang w:val="ka-GE"/>
        </w:rPr>
      </w:pPr>
      <w:r w:rsidRPr="00E87EB2">
        <w:rPr>
          <w:b/>
          <w:bCs/>
          <w:lang w:val="ka-GE"/>
        </w:rPr>
        <w:t>სხვადასხვა</w:t>
      </w:r>
    </w:p>
    <w:p w14:paraId="5DFAAABB"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შშმ საკითხების აქტუალიზაცია როგორც დონორ ორგანიზაციებთან, ისე სამთავრობო უწყებებთან; </w:t>
      </w:r>
    </w:p>
    <w:p w14:paraId="7474A3CB"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მისაწვდომობის ეროვნული სტანდარტით გათვალისწინებული მოთხოვნების შესრულებაზე მონიტორინგის განხორციელება; </w:t>
      </w:r>
    </w:p>
    <w:p w14:paraId="39BC971C" w14:textId="77777777" w:rsidR="009957D5" w:rsidRPr="00E87EB2" w:rsidRDefault="009957D5" w:rsidP="009957D5">
      <w:pPr>
        <w:pStyle w:val="ListParagraph"/>
        <w:numPr>
          <w:ilvl w:val="0"/>
          <w:numId w:val="12"/>
        </w:numPr>
        <w:rPr>
          <w:lang w:val="ka-GE"/>
        </w:rPr>
      </w:pPr>
      <w:r w:rsidRPr="00E87EB2">
        <w:rPr>
          <w:lang w:val="ka-GE"/>
        </w:rPr>
        <w:t xml:space="preserve">შშმ პირთა და მშობელთა ორგანიზაციებისთვის საგადასახადო შეღავათების დაწესება; აგრეთვე, საგადასახადო შეღავათების დაწესება შშმ პირთა ორგანიზაციებისთვისაც; </w:t>
      </w:r>
    </w:p>
    <w:p w14:paraId="12FDEA76"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შშმ პირთა ოჯახებისთვის სოციალურ და ეკონომიკური გასაძლიერებლად სახელმწიფო პროგრამის შემუშავება;</w:t>
      </w:r>
    </w:p>
    <w:p w14:paraId="321869D0" w14:textId="77777777" w:rsidR="009957D5" w:rsidRPr="00E87EB2" w:rsidRDefault="009957D5" w:rsidP="009957D5">
      <w:pPr>
        <w:pStyle w:val="ListParagraph"/>
        <w:numPr>
          <w:ilvl w:val="0"/>
          <w:numId w:val="12"/>
        </w:numPr>
        <w:spacing w:line="276" w:lineRule="auto"/>
        <w:jc w:val="both"/>
        <w:rPr>
          <w:lang w:val="ka-GE"/>
        </w:rPr>
      </w:pPr>
      <w:r w:rsidRPr="00E87EB2">
        <w:rPr>
          <w:lang w:val="ka-GE"/>
        </w:rPr>
        <w:t xml:space="preserve">რეგიონული ორგანიზაციებს შორის თანამშრომლობის ხელშეწყობა და გაძლიერება. </w:t>
      </w:r>
    </w:p>
    <w:p w14:paraId="6DA02C33" w14:textId="77777777" w:rsidR="009957D5" w:rsidRDefault="009957D5" w:rsidP="006859D2">
      <w:pPr>
        <w:pStyle w:val="ListParagraph"/>
        <w:spacing w:line="276" w:lineRule="auto"/>
        <w:jc w:val="both"/>
        <w:rPr>
          <w:lang w:val="ka-GE"/>
        </w:rPr>
      </w:pPr>
    </w:p>
    <w:p w14:paraId="34CC7FFD" w14:textId="77777777" w:rsidR="009957D5" w:rsidRPr="002D1634" w:rsidRDefault="009957D5" w:rsidP="002D1634">
      <w:pPr>
        <w:spacing w:line="276" w:lineRule="auto"/>
        <w:ind w:left="360"/>
        <w:jc w:val="both"/>
        <w:rPr>
          <w:lang w:val="ka-GE"/>
        </w:rPr>
      </w:pPr>
    </w:p>
    <w:p w14:paraId="4A51582F" w14:textId="77777777" w:rsidR="009957D5" w:rsidRPr="00CA184F" w:rsidRDefault="009957D5" w:rsidP="005454A8">
      <w:pPr>
        <w:spacing w:line="276" w:lineRule="auto"/>
        <w:jc w:val="center"/>
        <w:rPr>
          <w:rFonts w:cstheme="minorHAnsi"/>
          <w:lang w:val="ka-GE"/>
        </w:rPr>
      </w:pPr>
    </w:p>
    <w:sectPr w:rsidR="009957D5" w:rsidRPr="00CA184F" w:rsidSect="00CD73ED">
      <w:footerReference w:type="default" r:id="rId30"/>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8772" w14:textId="77777777" w:rsidR="00626343" w:rsidRDefault="00626343" w:rsidP="00413963">
      <w:r>
        <w:separator/>
      </w:r>
    </w:p>
  </w:endnote>
  <w:endnote w:type="continuationSeparator" w:id="0">
    <w:p w14:paraId="7E13D998" w14:textId="77777777" w:rsidR="00626343" w:rsidRDefault="00626343" w:rsidP="0041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9290"/>
      <w:docPartObj>
        <w:docPartGallery w:val="Page Numbers (Bottom of Page)"/>
        <w:docPartUnique/>
      </w:docPartObj>
    </w:sdtPr>
    <w:sdtEndPr>
      <w:rPr>
        <w:noProof/>
      </w:rPr>
    </w:sdtEndPr>
    <w:sdtContent>
      <w:p w14:paraId="75BF59D4" w14:textId="33846512" w:rsidR="00413963" w:rsidRDefault="00413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9D0A9" w14:textId="77777777" w:rsidR="00413963" w:rsidRDefault="00413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38D0" w14:textId="77777777" w:rsidR="00626343" w:rsidRDefault="00626343" w:rsidP="00413963">
      <w:r>
        <w:separator/>
      </w:r>
    </w:p>
  </w:footnote>
  <w:footnote w:type="continuationSeparator" w:id="0">
    <w:p w14:paraId="779A9F5A" w14:textId="77777777" w:rsidR="00626343" w:rsidRDefault="00626343" w:rsidP="00413963">
      <w:r>
        <w:continuationSeparator/>
      </w:r>
    </w:p>
  </w:footnote>
  <w:footnote w:id="1">
    <w:p w14:paraId="78B6D3F0" w14:textId="5970BC1C" w:rsidR="00FE4AF2" w:rsidRPr="00FE4AF2" w:rsidRDefault="00FE4AF2" w:rsidP="00FE4AF2">
      <w:pPr>
        <w:pStyle w:val="FootnoteText"/>
        <w:jc w:val="both"/>
        <w:rPr>
          <w:lang w:val="ka-GE"/>
        </w:rPr>
      </w:pPr>
      <w:r>
        <w:rPr>
          <w:rStyle w:val="FootnoteReference"/>
        </w:rPr>
        <w:footnoteRef/>
      </w:r>
      <w:r>
        <w:t xml:space="preserve"> </w:t>
      </w:r>
      <w:r>
        <w:rPr>
          <w:lang w:val="ka-GE"/>
        </w:rPr>
        <w:t xml:space="preserve">ერთ-ერთმა ორგანიზაციამ - </w:t>
      </w:r>
      <w:r w:rsidRPr="00FE4AF2">
        <w:rPr>
          <w:lang w:val="ka-GE"/>
        </w:rPr>
        <w:t>სამცხე-ჯავახეთის ,,დემოკრატ ქალთა საზოგადოება''</w:t>
      </w:r>
      <w:r>
        <w:rPr>
          <w:lang w:val="ka-GE"/>
        </w:rPr>
        <w:t>-მ კვლევაში მონაწილეობის სურვილი საველე სამუშაოების დასრულების შემდეგ გამოთქვა, როდესაც მონაცემები უკვე დამუშავებული იყო და ანალიტიკური ანგარიში იწერებოდა. შესაბამისად, ანგარიშში 155 ნაცვლად, 154  ორგანიზაციის შედეგებია წარმოდგენილი.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DA1"/>
    <w:multiLevelType w:val="hybridMultilevel"/>
    <w:tmpl w:val="7564140C"/>
    <w:lvl w:ilvl="0" w:tplc="077C698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F833E46"/>
    <w:multiLevelType w:val="hybridMultilevel"/>
    <w:tmpl w:val="A93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C4C"/>
    <w:multiLevelType w:val="hybridMultilevel"/>
    <w:tmpl w:val="515812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FB443A"/>
    <w:multiLevelType w:val="hybridMultilevel"/>
    <w:tmpl w:val="43C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41D9"/>
    <w:multiLevelType w:val="hybridMultilevel"/>
    <w:tmpl w:val="6DE2E632"/>
    <w:lvl w:ilvl="0" w:tplc="B49662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101"/>
    <w:multiLevelType w:val="multilevel"/>
    <w:tmpl w:val="1F9721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2F544C"/>
    <w:multiLevelType w:val="multilevel"/>
    <w:tmpl w:val="202F5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B1745B"/>
    <w:multiLevelType w:val="multilevel"/>
    <w:tmpl w:val="2EB174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0A5148"/>
    <w:multiLevelType w:val="hybridMultilevel"/>
    <w:tmpl w:val="9BA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265E4"/>
    <w:multiLevelType w:val="hybridMultilevel"/>
    <w:tmpl w:val="439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0039A"/>
    <w:multiLevelType w:val="hybridMultilevel"/>
    <w:tmpl w:val="C416F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32665"/>
    <w:multiLevelType w:val="hybridMultilevel"/>
    <w:tmpl w:val="B790B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A04A6"/>
    <w:multiLevelType w:val="hybridMultilevel"/>
    <w:tmpl w:val="EBA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57D52"/>
    <w:multiLevelType w:val="hybridMultilevel"/>
    <w:tmpl w:val="D4F0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B2584"/>
    <w:multiLevelType w:val="multilevel"/>
    <w:tmpl w:val="C05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16629"/>
    <w:multiLevelType w:val="hybridMultilevel"/>
    <w:tmpl w:val="EE0CEBAE"/>
    <w:lvl w:ilvl="0" w:tplc="FCE6C9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1"/>
  </w:num>
  <w:num w:numId="6">
    <w:abstractNumId w:val="1"/>
  </w:num>
  <w:num w:numId="7">
    <w:abstractNumId w:val="9"/>
  </w:num>
  <w:num w:numId="8">
    <w:abstractNumId w:val="10"/>
  </w:num>
  <w:num w:numId="9">
    <w:abstractNumId w:val="4"/>
  </w:num>
  <w:num w:numId="10">
    <w:abstractNumId w:val="0"/>
  </w:num>
  <w:num w:numId="11">
    <w:abstractNumId w:val="8"/>
  </w:num>
  <w:num w:numId="12">
    <w:abstractNumId w:val="2"/>
  </w:num>
  <w:num w:numId="13">
    <w:abstractNumId w:val="12"/>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0A"/>
    <w:rsid w:val="000110F0"/>
    <w:rsid w:val="00011E22"/>
    <w:rsid w:val="00027C38"/>
    <w:rsid w:val="00033EDC"/>
    <w:rsid w:val="00076F00"/>
    <w:rsid w:val="000A728C"/>
    <w:rsid w:val="000C3966"/>
    <w:rsid w:val="000C4379"/>
    <w:rsid w:val="000D00A4"/>
    <w:rsid w:val="000D3384"/>
    <w:rsid w:val="000D7F89"/>
    <w:rsid w:val="000F7C8D"/>
    <w:rsid w:val="00110E7A"/>
    <w:rsid w:val="00116184"/>
    <w:rsid w:val="0013400B"/>
    <w:rsid w:val="00135BB9"/>
    <w:rsid w:val="00137080"/>
    <w:rsid w:val="0018606E"/>
    <w:rsid w:val="00196350"/>
    <w:rsid w:val="001A2B4F"/>
    <w:rsid w:val="001D4B1B"/>
    <w:rsid w:val="001F4C7E"/>
    <w:rsid w:val="00204055"/>
    <w:rsid w:val="002124D2"/>
    <w:rsid w:val="00227D9D"/>
    <w:rsid w:val="00235CD8"/>
    <w:rsid w:val="00261995"/>
    <w:rsid w:val="0026242B"/>
    <w:rsid w:val="00276D0C"/>
    <w:rsid w:val="00285379"/>
    <w:rsid w:val="002A5C60"/>
    <w:rsid w:val="002C7480"/>
    <w:rsid w:val="002F1A72"/>
    <w:rsid w:val="002F1B3B"/>
    <w:rsid w:val="00303311"/>
    <w:rsid w:val="003039E1"/>
    <w:rsid w:val="00304701"/>
    <w:rsid w:val="003120A7"/>
    <w:rsid w:val="00316F4D"/>
    <w:rsid w:val="00344EA5"/>
    <w:rsid w:val="00351B80"/>
    <w:rsid w:val="00367CD1"/>
    <w:rsid w:val="003766A0"/>
    <w:rsid w:val="003960F7"/>
    <w:rsid w:val="003A53CB"/>
    <w:rsid w:val="003C7D9A"/>
    <w:rsid w:val="00403A22"/>
    <w:rsid w:val="00413963"/>
    <w:rsid w:val="00413FFE"/>
    <w:rsid w:val="00457467"/>
    <w:rsid w:val="00477F7D"/>
    <w:rsid w:val="00480806"/>
    <w:rsid w:val="00492C24"/>
    <w:rsid w:val="00497BD5"/>
    <w:rsid w:val="004D4039"/>
    <w:rsid w:val="004E653D"/>
    <w:rsid w:val="004F1FDE"/>
    <w:rsid w:val="004F29EC"/>
    <w:rsid w:val="004F3450"/>
    <w:rsid w:val="004F6804"/>
    <w:rsid w:val="005208D4"/>
    <w:rsid w:val="00522ED8"/>
    <w:rsid w:val="005323BC"/>
    <w:rsid w:val="005336C8"/>
    <w:rsid w:val="0053669E"/>
    <w:rsid w:val="005454A8"/>
    <w:rsid w:val="00550C50"/>
    <w:rsid w:val="005707A4"/>
    <w:rsid w:val="00570895"/>
    <w:rsid w:val="0057091F"/>
    <w:rsid w:val="005733C6"/>
    <w:rsid w:val="00573530"/>
    <w:rsid w:val="0057669B"/>
    <w:rsid w:val="0058245E"/>
    <w:rsid w:val="00582A39"/>
    <w:rsid w:val="005B2349"/>
    <w:rsid w:val="005C40E2"/>
    <w:rsid w:val="005C495D"/>
    <w:rsid w:val="005C6521"/>
    <w:rsid w:val="005E0A9E"/>
    <w:rsid w:val="005E3544"/>
    <w:rsid w:val="005E5E12"/>
    <w:rsid w:val="006001AA"/>
    <w:rsid w:val="0060728F"/>
    <w:rsid w:val="006215D6"/>
    <w:rsid w:val="00626343"/>
    <w:rsid w:val="00657321"/>
    <w:rsid w:val="00692BE4"/>
    <w:rsid w:val="006959AE"/>
    <w:rsid w:val="006B7AD9"/>
    <w:rsid w:val="00713A22"/>
    <w:rsid w:val="0077620C"/>
    <w:rsid w:val="00782D57"/>
    <w:rsid w:val="007A66B7"/>
    <w:rsid w:val="007D32CA"/>
    <w:rsid w:val="007E35EF"/>
    <w:rsid w:val="00812474"/>
    <w:rsid w:val="00822D69"/>
    <w:rsid w:val="00823B50"/>
    <w:rsid w:val="00862923"/>
    <w:rsid w:val="00862C61"/>
    <w:rsid w:val="008727E4"/>
    <w:rsid w:val="0087350D"/>
    <w:rsid w:val="0088733E"/>
    <w:rsid w:val="008874FC"/>
    <w:rsid w:val="00890867"/>
    <w:rsid w:val="00891997"/>
    <w:rsid w:val="008B1AA7"/>
    <w:rsid w:val="008B6AB3"/>
    <w:rsid w:val="008D1DFC"/>
    <w:rsid w:val="008D4F47"/>
    <w:rsid w:val="008F4964"/>
    <w:rsid w:val="00904A09"/>
    <w:rsid w:val="009146D5"/>
    <w:rsid w:val="009242E8"/>
    <w:rsid w:val="00924E4D"/>
    <w:rsid w:val="00936B5A"/>
    <w:rsid w:val="0094101E"/>
    <w:rsid w:val="00943071"/>
    <w:rsid w:val="009471FB"/>
    <w:rsid w:val="00961091"/>
    <w:rsid w:val="009957D5"/>
    <w:rsid w:val="009A0E55"/>
    <w:rsid w:val="009B09F7"/>
    <w:rsid w:val="009B2138"/>
    <w:rsid w:val="009E37DC"/>
    <w:rsid w:val="00A03715"/>
    <w:rsid w:val="00A05A12"/>
    <w:rsid w:val="00A23768"/>
    <w:rsid w:val="00A27E6A"/>
    <w:rsid w:val="00A375E5"/>
    <w:rsid w:val="00A45546"/>
    <w:rsid w:val="00A518AD"/>
    <w:rsid w:val="00A53C5C"/>
    <w:rsid w:val="00A74607"/>
    <w:rsid w:val="00A84A8B"/>
    <w:rsid w:val="00AB29C8"/>
    <w:rsid w:val="00AD6D07"/>
    <w:rsid w:val="00AE196C"/>
    <w:rsid w:val="00AF16F2"/>
    <w:rsid w:val="00AF31D7"/>
    <w:rsid w:val="00B01AB3"/>
    <w:rsid w:val="00B237D1"/>
    <w:rsid w:val="00B31C90"/>
    <w:rsid w:val="00B5424E"/>
    <w:rsid w:val="00B87DF0"/>
    <w:rsid w:val="00BB03A9"/>
    <w:rsid w:val="00C1228B"/>
    <w:rsid w:val="00C45C7F"/>
    <w:rsid w:val="00C541E0"/>
    <w:rsid w:val="00C57D39"/>
    <w:rsid w:val="00C835C1"/>
    <w:rsid w:val="00CA184F"/>
    <w:rsid w:val="00CB181F"/>
    <w:rsid w:val="00CB28F9"/>
    <w:rsid w:val="00CB411D"/>
    <w:rsid w:val="00CB551D"/>
    <w:rsid w:val="00CB5EF9"/>
    <w:rsid w:val="00CC7B90"/>
    <w:rsid w:val="00CD73ED"/>
    <w:rsid w:val="00D00CE4"/>
    <w:rsid w:val="00D02279"/>
    <w:rsid w:val="00D17FA6"/>
    <w:rsid w:val="00D35440"/>
    <w:rsid w:val="00D8576B"/>
    <w:rsid w:val="00DE4E6A"/>
    <w:rsid w:val="00DF3955"/>
    <w:rsid w:val="00E4564C"/>
    <w:rsid w:val="00E4680F"/>
    <w:rsid w:val="00E5626F"/>
    <w:rsid w:val="00E7303C"/>
    <w:rsid w:val="00EB1BEE"/>
    <w:rsid w:val="00EB43B2"/>
    <w:rsid w:val="00EB61D4"/>
    <w:rsid w:val="00EC5D09"/>
    <w:rsid w:val="00ED077F"/>
    <w:rsid w:val="00ED5F39"/>
    <w:rsid w:val="00ED7B60"/>
    <w:rsid w:val="00F12389"/>
    <w:rsid w:val="00F71D0A"/>
    <w:rsid w:val="00F7737C"/>
    <w:rsid w:val="00F86183"/>
    <w:rsid w:val="00F931C7"/>
    <w:rsid w:val="00FA51CD"/>
    <w:rsid w:val="00FB0B2E"/>
    <w:rsid w:val="00FB1817"/>
    <w:rsid w:val="00FC23F2"/>
    <w:rsid w:val="00FD4C28"/>
    <w:rsid w:val="00FE4AF2"/>
    <w:rsid w:val="00FE57D7"/>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5133"/>
  <w15:chartTrackingRefBased/>
  <w15:docId w15:val="{011C2948-B583-45C1-993D-93FA77C1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38"/>
    <w:pPr>
      <w:spacing w:after="0" w:line="240" w:lineRule="auto"/>
    </w:pPr>
    <w:rPr>
      <w:rFonts w:ascii="Times New Roman" w:eastAsia="Times New Roman" w:hAnsi="Times New Roman" w:cs="Times New Roman"/>
      <w:sz w:val="24"/>
      <w:szCs w:val="24"/>
      <w:lang w:val="en-IS" w:eastAsia="en-GB"/>
    </w:rPr>
  </w:style>
  <w:style w:type="paragraph" w:styleId="Heading1">
    <w:name w:val="heading 1"/>
    <w:basedOn w:val="Normal"/>
    <w:next w:val="Normal"/>
    <w:link w:val="Heading1Char"/>
    <w:uiPriority w:val="9"/>
    <w:qFormat/>
    <w:rsid w:val="00212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124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7D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B29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0A7"/>
    <w:rPr>
      <w:color w:val="0563C1" w:themeColor="hyperlink"/>
      <w:u w:val="single"/>
    </w:rPr>
  </w:style>
  <w:style w:type="character" w:customStyle="1" w:styleId="UnresolvedMention1">
    <w:name w:val="Unresolved Mention1"/>
    <w:basedOn w:val="DefaultParagraphFont"/>
    <w:uiPriority w:val="99"/>
    <w:semiHidden/>
    <w:unhideWhenUsed/>
    <w:rsid w:val="003120A7"/>
    <w:rPr>
      <w:color w:val="605E5C"/>
      <w:shd w:val="clear" w:color="auto" w:fill="E1DFDD"/>
    </w:rPr>
  </w:style>
  <w:style w:type="character" w:customStyle="1" w:styleId="Heading1Char">
    <w:name w:val="Heading 1 Char"/>
    <w:basedOn w:val="DefaultParagraphFont"/>
    <w:link w:val="Heading1"/>
    <w:uiPriority w:val="9"/>
    <w:rsid w:val="002124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124D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124D2"/>
    <w:rPr>
      <w:color w:val="800080"/>
      <w:u w:val="single"/>
    </w:rPr>
  </w:style>
  <w:style w:type="paragraph" w:styleId="ListParagraph">
    <w:name w:val="List Paragraph"/>
    <w:basedOn w:val="Normal"/>
    <w:link w:val="ListParagraphChar"/>
    <w:uiPriority w:val="34"/>
    <w:qFormat/>
    <w:rsid w:val="002124D2"/>
    <w:pPr>
      <w:ind w:left="720"/>
      <w:contextualSpacing/>
    </w:pPr>
  </w:style>
  <w:style w:type="character" w:customStyle="1" w:styleId="ListParagraphChar">
    <w:name w:val="List Paragraph Char"/>
    <w:link w:val="ListParagraph"/>
    <w:uiPriority w:val="34"/>
    <w:qFormat/>
    <w:rsid w:val="002124D2"/>
  </w:style>
  <w:style w:type="table" w:styleId="TableGrid">
    <w:name w:val="Table Grid"/>
    <w:basedOn w:val="TableNormal"/>
    <w:uiPriority w:val="39"/>
    <w:rsid w:val="00AF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A8B"/>
    <w:rPr>
      <w:sz w:val="16"/>
      <w:szCs w:val="16"/>
    </w:rPr>
  </w:style>
  <w:style w:type="paragraph" w:styleId="CommentText">
    <w:name w:val="annotation text"/>
    <w:basedOn w:val="Normal"/>
    <w:link w:val="CommentTextChar"/>
    <w:uiPriority w:val="99"/>
    <w:semiHidden/>
    <w:unhideWhenUsed/>
    <w:rsid w:val="00A84A8B"/>
    <w:rPr>
      <w:sz w:val="20"/>
      <w:szCs w:val="20"/>
    </w:rPr>
  </w:style>
  <w:style w:type="character" w:customStyle="1" w:styleId="CommentTextChar">
    <w:name w:val="Comment Text Char"/>
    <w:basedOn w:val="DefaultParagraphFont"/>
    <w:link w:val="CommentText"/>
    <w:uiPriority w:val="99"/>
    <w:semiHidden/>
    <w:rsid w:val="00A84A8B"/>
    <w:rPr>
      <w:sz w:val="20"/>
      <w:szCs w:val="20"/>
    </w:rPr>
  </w:style>
  <w:style w:type="paragraph" w:styleId="CommentSubject">
    <w:name w:val="annotation subject"/>
    <w:basedOn w:val="CommentText"/>
    <w:next w:val="CommentText"/>
    <w:link w:val="CommentSubjectChar"/>
    <w:uiPriority w:val="99"/>
    <w:semiHidden/>
    <w:unhideWhenUsed/>
    <w:rsid w:val="00A84A8B"/>
    <w:rPr>
      <w:b/>
      <w:bCs/>
    </w:rPr>
  </w:style>
  <w:style w:type="character" w:customStyle="1" w:styleId="CommentSubjectChar">
    <w:name w:val="Comment Subject Char"/>
    <w:basedOn w:val="CommentTextChar"/>
    <w:link w:val="CommentSubject"/>
    <w:uiPriority w:val="99"/>
    <w:semiHidden/>
    <w:rsid w:val="00A84A8B"/>
    <w:rPr>
      <w:b/>
      <w:bCs/>
      <w:sz w:val="20"/>
      <w:szCs w:val="20"/>
    </w:rPr>
  </w:style>
  <w:style w:type="paragraph" w:styleId="BalloonText">
    <w:name w:val="Balloon Text"/>
    <w:basedOn w:val="Normal"/>
    <w:link w:val="BalloonTextChar"/>
    <w:uiPriority w:val="99"/>
    <w:semiHidden/>
    <w:unhideWhenUsed/>
    <w:rsid w:val="00A84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8B"/>
    <w:rPr>
      <w:rFonts w:ascii="Segoe UI" w:hAnsi="Segoe UI" w:cs="Segoe UI"/>
      <w:sz w:val="18"/>
      <w:szCs w:val="18"/>
    </w:rPr>
  </w:style>
  <w:style w:type="paragraph" w:styleId="Header">
    <w:name w:val="header"/>
    <w:basedOn w:val="Normal"/>
    <w:link w:val="HeaderChar"/>
    <w:uiPriority w:val="99"/>
    <w:unhideWhenUsed/>
    <w:rsid w:val="00413963"/>
    <w:pPr>
      <w:tabs>
        <w:tab w:val="center" w:pos="4680"/>
        <w:tab w:val="right" w:pos="9360"/>
      </w:tabs>
    </w:pPr>
  </w:style>
  <w:style w:type="character" w:customStyle="1" w:styleId="HeaderChar">
    <w:name w:val="Header Char"/>
    <w:basedOn w:val="DefaultParagraphFont"/>
    <w:link w:val="Header"/>
    <w:uiPriority w:val="99"/>
    <w:rsid w:val="00413963"/>
  </w:style>
  <w:style w:type="paragraph" w:styleId="Footer">
    <w:name w:val="footer"/>
    <w:basedOn w:val="Normal"/>
    <w:link w:val="FooterChar"/>
    <w:uiPriority w:val="99"/>
    <w:unhideWhenUsed/>
    <w:rsid w:val="00413963"/>
    <w:pPr>
      <w:tabs>
        <w:tab w:val="center" w:pos="4680"/>
        <w:tab w:val="right" w:pos="9360"/>
      </w:tabs>
    </w:pPr>
  </w:style>
  <w:style w:type="character" w:customStyle="1" w:styleId="FooterChar">
    <w:name w:val="Footer Char"/>
    <w:basedOn w:val="DefaultParagraphFont"/>
    <w:link w:val="Footer"/>
    <w:uiPriority w:val="99"/>
    <w:rsid w:val="00413963"/>
  </w:style>
  <w:style w:type="character" w:customStyle="1" w:styleId="Heading5Char">
    <w:name w:val="Heading 5 Char"/>
    <w:basedOn w:val="DefaultParagraphFont"/>
    <w:link w:val="Heading5"/>
    <w:uiPriority w:val="9"/>
    <w:semiHidden/>
    <w:rsid w:val="00AB29C8"/>
    <w:rPr>
      <w:rFonts w:asciiTheme="majorHAnsi" w:eastAsiaTheme="majorEastAsia" w:hAnsiTheme="majorHAnsi" w:cstheme="majorBidi"/>
      <w:color w:val="2F5496" w:themeColor="accent1" w:themeShade="BF"/>
    </w:rPr>
  </w:style>
  <w:style w:type="character" w:customStyle="1" w:styleId="question-label">
    <w:name w:val="question-label"/>
    <w:basedOn w:val="DefaultParagraphFont"/>
    <w:rsid w:val="00AB29C8"/>
  </w:style>
  <w:style w:type="paragraph" w:styleId="TOCHeading">
    <w:name w:val="TOC Heading"/>
    <w:basedOn w:val="Heading1"/>
    <w:next w:val="Normal"/>
    <w:uiPriority w:val="39"/>
    <w:unhideWhenUsed/>
    <w:qFormat/>
    <w:rsid w:val="00AE196C"/>
    <w:pPr>
      <w:outlineLvl w:val="9"/>
    </w:pPr>
  </w:style>
  <w:style w:type="paragraph" w:styleId="TOC2">
    <w:name w:val="toc 2"/>
    <w:basedOn w:val="Normal"/>
    <w:next w:val="Normal"/>
    <w:autoRedefine/>
    <w:uiPriority w:val="39"/>
    <w:unhideWhenUsed/>
    <w:rsid w:val="00AE196C"/>
    <w:pPr>
      <w:spacing w:after="100"/>
      <w:ind w:left="220"/>
    </w:pPr>
  </w:style>
  <w:style w:type="paragraph" w:styleId="Revision">
    <w:name w:val="Revision"/>
    <w:hidden/>
    <w:uiPriority w:val="99"/>
    <w:semiHidden/>
    <w:rsid w:val="00FD4C28"/>
    <w:pPr>
      <w:spacing w:after="0" w:line="240" w:lineRule="auto"/>
    </w:pPr>
  </w:style>
  <w:style w:type="paragraph" w:styleId="FootnoteText">
    <w:name w:val="footnote text"/>
    <w:basedOn w:val="Normal"/>
    <w:link w:val="FootnoteTextChar"/>
    <w:uiPriority w:val="99"/>
    <w:semiHidden/>
    <w:unhideWhenUsed/>
    <w:rsid w:val="00CC7B90"/>
    <w:rPr>
      <w:sz w:val="20"/>
      <w:szCs w:val="20"/>
    </w:rPr>
  </w:style>
  <w:style w:type="character" w:customStyle="1" w:styleId="FootnoteTextChar">
    <w:name w:val="Footnote Text Char"/>
    <w:basedOn w:val="DefaultParagraphFont"/>
    <w:link w:val="FootnoteText"/>
    <w:uiPriority w:val="99"/>
    <w:semiHidden/>
    <w:rsid w:val="00CC7B90"/>
    <w:rPr>
      <w:sz w:val="20"/>
      <w:szCs w:val="20"/>
    </w:rPr>
  </w:style>
  <w:style w:type="character" w:styleId="FootnoteReference">
    <w:name w:val="footnote reference"/>
    <w:basedOn w:val="DefaultParagraphFont"/>
    <w:uiPriority w:val="99"/>
    <w:semiHidden/>
    <w:unhideWhenUsed/>
    <w:rsid w:val="00CC7B90"/>
    <w:rPr>
      <w:vertAlign w:val="superscript"/>
    </w:rPr>
  </w:style>
  <w:style w:type="character" w:customStyle="1" w:styleId="Heading3Char">
    <w:name w:val="Heading 3 Char"/>
    <w:basedOn w:val="DefaultParagraphFont"/>
    <w:link w:val="Heading3"/>
    <w:uiPriority w:val="9"/>
    <w:rsid w:val="009957D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957D5"/>
    <w:pPr>
      <w:spacing w:after="100"/>
      <w:ind w:left="440"/>
    </w:pPr>
  </w:style>
  <w:style w:type="character" w:customStyle="1" w:styleId="apple-converted-space">
    <w:name w:val="apple-converted-space"/>
    <w:basedOn w:val="DefaultParagraphFont"/>
    <w:rsid w:val="009B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0227">
      <w:bodyDiv w:val="1"/>
      <w:marLeft w:val="0"/>
      <w:marRight w:val="0"/>
      <w:marTop w:val="0"/>
      <w:marBottom w:val="0"/>
      <w:divBdr>
        <w:top w:val="none" w:sz="0" w:space="0" w:color="auto"/>
        <w:left w:val="none" w:sz="0" w:space="0" w:color="auto"/>
        <w:bottom w:val="none" w:sz="0" w:space="0" w:color="auto"/>
        <w:right w:val="none" w:sz="0" w:space="0" w:color="auto"/>
      </w:divBdr>
    </w:div>
    <w:div w:id="729810219">
      <w:bodyDiv w:val="1"/>
      <w:marLeft w:val="0"/>
      <w:marRight w:val="0"/>
      <w:marTop w:val="0"/>
      <w:marBottom w:val="0"/>
      <w:divBdr>
        <w:top w:val="none" w:sz="0" w:space="0" w:color="auto"/>
        <w:left w:val="none" w:sz="0" w:space="0" w:color="auto"/>
        <w:bottom w:val="none" w:sz="0" w:space="0" w:color="auto"/>
        <w:right w:val="none" w:sz="0" w:space="0" w:color="auto"/>
      </w:divBdr>
    </w:div>
    <w:div w:id="1340158345">
      <w:bodyDiv w:val="1"/>
      <w:marLeft w:val="0"/>
      <w:marRight w:val="0"/>
      <w:marTop w:val="0"/>
      <w:marBottom w:val="0"/>
      <w:divBdr>
        <w:top w:val="none" w:sz="0" w:space="0" w:color="auto"/>
        <w:left w:val="none" w:sz="0" w:space="0" w:color="auto"/>
        <w:bottom w:val="none" w:sz="0" w:space="0" w:color="auto"/>
        <w:right w:val="none" w:sz="0" w:space="0" w:color="auto"/>
      </w:divBdr>
    </w:div>
    <w:div w:id="1401363344">
      <w:bodyDiv w:val="1"/>
      <w:marLeft w:val="0"/>
      <w:marRight w:val="0"/>
      <w:marTop w:val="0"/>
      <w:marBottom w:val="0"/>
      <w:divBdr>
        <w:top w:val="none" w:sz="0" w:space="0" w:color="auto"/>
        <w:left w:val="none" w:sz="0" w:space="0" w:color="auto"/>
        <w:bottom w:val="none" w:sz="0" w:space="0" w:color="auto"/>
        <w:right w:val="none" w:sz="0" w:space="0" w:color="auto"/>
      </w:divBdr>
    </w:div>
    <w:div w:id="1774398965">
      <w:bodyDiv w:val="1"/>
      <w:marLeft w:val="0"/>
      <w:marRight w:val="0"/>
      <w:marTop w:val="0"/>
      <w:marBottom w:val="0"/>
      <w:divBdr>
        <w:top w:val="none" w:sz="0" w:space="0" w:color="auto"/>
        <w:left w:val="none" w:sz="0" w:space="0" w:color="auto"/>
        <w:bottom w:val="none" w:sz="0" w:space="0" w:color="auto"/>
        <w:right w:val="none" w:sz="0" w:space="0" w:color="auto"/>
      </w:divBdr>
    </w:div>
    <w:div w:id="1835299392">
      <w:bodyDiv w:val="1"/>
      <w:marLeft w:val="0"/>
      <w:marRight w:val="0"/>
      <w:marTop w:val="0"/>
      <w:marBottom w:val="0"/>
      <w:divBdr>
        <w:top w:val="none" w:sz="0" w:space="0" w:color="auto"/>
        <w:left w:val="none" w:sz="0" w:space="0" w:color="auto"/>
        <w:bottom w:val="none" w:sz="0" w:space="0" w:color="auto"/>
        <w:right w:val="none" w:sz="0" w:space="0" w:color="auto"/>
      </w:divBdr>
      <w:divsChild>
        <w:div w:id="814104066">
          <w:marLeft w:val="0"/>
          <w:marRight w:val="0"/>
          <w:marTop w:val="0"/>
          <w:marBottom w:val="0"/>
          <w:divBdr>
            <w:top w:val="none" w:sz="0" w:space="0" w:color="auto"/>
            <w:left w:val="none" w:sz="0" w:space="0" w:color="auto"/>
            <w:bottom w:val="none" w:sz="0" w:space="0" w:color="auto"/>
            <w:right w:val="none" w:sz="0" w:space="0" w:color="auto"/>
          </w:divBdr>
        </w:div>
        <w:div w:id="1703477417">
          <w:marLeft w:val="0"/>
          <w:marRight w:val="0"/>
          <w:marTop w:val="0"/>
          <w:marBottom w:val="0"/>
          <w:divBdr>
            <w:top w:val="none" w:sz="0" w:space="0" w:color="auto"/>
            <w:left w:val="none" w:sz="0" w:space="0" w:color="auto"/>
            <w:bottom w:val="none" w:sz="0" w:space="0" w:color="auto"/>
            <w:right w:val="none" w:sz="0" w:space="0" w:color="auto"/>
          </w:divBdr>
        </w:div>
        <w:div w:id="212850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http://www.csogeorgia.org" TargetMode="Externa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o.ge"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4328;&#4328;&#4315;%20&#4317;&#4320;&#4306;&#4304;&#4316;&#4312;&#4310;&#4304;&#4330;&#4312;&#4308;&#4305;&#4312;\vebgverdeb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ISSA-ALL\&#4328;&#4328;&#4315;%20&#4317;&#4320;&#4306;&#4304;&#4316;&#4312;&#4310;&#4304;&#4330;&#4312;&#4308;&#4305;&#4312;\CIL_2022_&#4328;&#4328;&#4315;-&#4317;&#4320;&#4306;&#4304;&#4316;&#4312;&#4310;&#4304;&#4330;&#4317;&#4308;&#4305;&#4312;-&#4328;&#4308;&#4307;&#4308;&#4306;&#4308;&#4305;&#431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ISSA-ALL\&#4328;&#4328;&#4315;%20&#4317;&#4320;&#4306;&#4304;&#4316;&#4312;&#4310;&#4304;&#4330;&#4312;&#4308;&#4305;&#4312;\A18%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ISSA-ALL\&#4328;&#4328;&#4315;%20&#4317;&#4320;&#4306;&#4304;&#4316;&#4312;&#4310;&#4304;&#4330;&#4312;&#4308;&#4305;&#4312;\A18%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ninoesebua\Downloads\CIL_2022_&#4328;&#4328;&#4315;-&#4317;&#4320;&#4306;&#4304;&#4316;&#4312;&#4310;&#4304;&#4330;&#4317;&#4308;&#4305;&#4312;-&#4328;&#4308;&#4307;&#4308;&#4306;&#4308;&#4305;&#431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Ochi%20Kontselidze\Downloads\B4%2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4329;&#4304;&#4315;&#4317;&#4332;&#4308;&#4320;&#4312;&#4314;&#4308;&#4305;&#4312;\CIL_2022_&#4328;&#4328;&#4315;-&#4317;&#4320;&#4306;&#4304;&#4316;&#4312;&#4310;&#4304;&#4330;&#4317;&#4308;&#4305;&#4312;-&#4328;&#4308;&#4307;&#4308;&#4306;&#4308;&#4305;&#431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4329;&#4304;&#4315;&#4317;&#4332;&#4308;&#4320;&#4312;&#4314;&#4308;&#4305;&#4312;\CIL_2022_&#4328;&#4328;&#4315;-&#4317;&#4320;&#4306;&#4304;&#4316;&#4312;&#4310;&#4304;&#4330;&#4317;&#4308;&#4305;&#4312;-&#4328;&#4308;&#4307;&#4308;&#4306;&#4308;&#4305;&#431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Ochi%20Kontselidze\Downloads\F1F2F3100ze-met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Ochi%20Kontselidze\Downloads\F1F2F3100ze-meti.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Ochi%20Kontselidze\Downloads\F1F2F3100ze-meti.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Desktop\&#4328;&#4328;&#4315;%20&#4317;&#4320;&#4306;&#4304;&#4316;&#4312;&#4310;&#4304;&#4330;&#4312;&#4308;&#4305;&#4312;\CIL_2022_&#4328;&#4328;&#4315;%20&#4317;&#4320;&#4306;&#4304;&#4316;&#4312;&#4310;&#4304;&#4330;&#4317;&#4308;&#4305;&#4312;%20-%20&#4328;&#4308;&#4307;&#4308;&#4306;&#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esktop\&#4328;&#4328;&#4315;%20&#4317;&#4320;&#4306;&#4304;&#4316;&#4312;&#4310;&#4304;&#4330;&#4312;&#4308;&#4305;&#4312;\CIL_2022_&#4328;&#4328;&#4315;%20&#4317;&#4320;&#4306;&#4304;&#4316;&#4312;&#4310;&#4304;&#4330;&#4317;&#4308;&#4305;&#4312;%20-%20&#4328;&#4308;&#4307;&#4308;&#4306;&#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esktop\&#4328;&#4328;&#4315;%20&#4317;&#4320;&#4306;&#4304;&#4316;&#4312;&#4310;&#4304;&#4330;&#4312;&#4308;&#4305;&#4312;\CIL_2022_&#4328;&#4328;&#4315;%20&#4317;&#4320;&#4306;&#4304;&#4316;&#4312;&#4310;&#4304;&#4330;&#4317;&#4308;&#4305;&#4312;%20-%20&#4328;&#4308;&#4307;&#4308;&#4306;&#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chi%20Kontselidze\Downloads\&#4304;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chi%20Kontselidze\Dropbox\CIL_22\&#4304;&#4316;&#4306;&#4304;&#4320;&#4312;&#4328;&#4312;\angariSi\&#4305;&#4308;&#4314;&#4304;&#4321;%20&#4306;&#4304;&#4315;&#4317;&#4306;&#4310;&#4304;&#4309;&#4316;&#4312;&#4314;&#4312;\A12-A13_17.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chi%20Kontselidze\Downloads\A14-A15_17.01.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chi%20Kontselidze\Downloads\A14-A15_17.01.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ISSA-ALL\&#4328;&#4328;&#4315;%20&#4317;&#4320;&#4306;&#4304;&#4316;&#4312;&#4310;&#4304;&#4330;&#4312;&#4308;&#4305;&#4312;\&#4304;1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latin typeface="Sylfaen" panose="010A0502050306030303" pitchFamily="18" charset="0"/>
              </a:rPr>
              <a:t>ვ</a:t>
            </a:r>
            <a:r>
              <a:rPr lang="ka-GE" sz="1200" b="1">
                <a:latin typeface="Sylfaen" panose="010A0502050306030303" pitchFamily="18" charset="0"/>
                <a:cs typeface="Calibri" panose="020F0502020204030204" pitchFamily="34" charset="0"/>
              </a:rPr>
              <a:t>ებ</a:t>
            </a:r>
            <a:r>
              <a:rPr lang="ka-GE" sz="1200" b="1" baseline="0">
                <a:latin typeface="Sylfaen" panose="010A0502050306030303" pitchFamily="18" charset="0"/>
                <a:cs typeface="Calibri" panose="020F0502020204030204" pitchFamily="34" charset="0"/>
              </a:rPr>
              <a:t> და </a:t>
            </a:r>
            <a:r>
              <a:rPr lang="ka-GE" sz="1200" b="1">
                <a:latin typeface="Sylfaen" panose="010A0502050306030303" pitchFamily="18" charset="0"/>
                <a:cs typeface="Calibri" panose="020F0502020204030204" pitchFamily="34" charset="0"/>
              </a:rPr>
              <a:t>სოციალური მედიის</a:t>
            </a:r>
            <a:r>
              <a:rPr lang="ka-GE" sz="1200" b="1" baseline="0">
                <a:latin typeface="Sylfaen" panose="010A0502050306030303" pitchFamily="18" charset="0"/>
                <a:cs typeface="Calibri" panose="020F0502020204030204" pitchFamily="34" charset="0"/>
              </a:rPr>
              <a:t> გვერდები</a:t>
            </a:r>
            <a:r>
              <a:rPr lang="ka-GE" sz="1200" b="1">
                <a:latin typeface="Sylfaen" panose="010A0502050306030303" pitchFamily="18" charset="0"/>
                <a:cs typeface="Calibri" panose="020F0502020204030204" pitchFamily="34" charset="0"/>
              </a:rPr>
              <a:t> </a:t>
            </a:r>
          </a:p>
          <a:p>
            <a:pPr>
              <a:defRPr/>
            </a:pPr>
            <a:r>
              <a:rPr lang="ka-GE" sz="1200" b="1" i="0" u="none" strike="noStrike" baseline="0">
                <a:effectLst/>
                <a:latin typeface="Sylfaen" panose="010A0502050306030303" pitchFamily="18" charset="0"/>
              </a:rPr>
              <a:t>(N=154)</a:t>
            </a:r>
            <a:endParaRPr lang="en-US" sz="1200" b="1">
              <a:latin typeface="Sylfaen" panose="010A05020503060303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I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1C-44C3-8E77-348E219D65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1C-44C3-8E77-348E219D65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1C-44C3-8E77-348E219D65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1C-44C3-8E77-348E219D65D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Sheet2!$B$17:$B$20</c:f>
              <c:strCache>
                <c:ptCount val="4"/>
                <c:pt idx="0">
                  <c:v>მხოლოდ ვებ-გვერდის ბმული </c:v>
                </c:pt>
                <c:pt idx="1">
                  <c:v>როგორც ორგანიზაციის ვებ-გვერდის, ისე სოციალური მედიის ელექტრონული ბმული</c:v>
                </c:pt>
                <c:pt idx="2">
                  <c:v>მხოლოდ სოციალური მედიის ბმული</c:v>
                </c:pt>
                <c:pt idx="3">
                  <c:v>ორგანიზაციას არც ვებ-გვერდი აქვს და არც სოციალური მედიის ბმული</c:v>
                </c:pt>
              </c:strCache>
            </c:strRef>
          </c:cat>
          <c:val>
            <c:numRef>
              <c:f>Sheet2!$C$17:$C$20</c:f>
              <c:numCache>
                <c:formatCode>0.0%</c:formatCode>
                <c:ptCount val="4"/>
                <c:pt idx="0">
                  <c:v>3.896103896103896E-2</c:v>
                </c:pt>
                <c:pt idx="1">
                  <c:v>0.42207792207792205</c:v>
                </c:pt>
                <c:pt idx="2">
                  <c:v>0.40259740259740262</c:v>
                </c:pt>
                <c:pt idx="3">
                  <c:v>0.13636363636363635</c:v>
                </c:pt>
              </c:numCache>
            </c:numRef>
          </c:val>
          <c:extLst>
            <c:ext xmlns:c16="http://schemas.microsoft.com/office/drawing/2014/chart" uri="{C3380CC4-5D6E-409C-BE32-E72D297353CC}">
              <c16:uniqueId val="{00000008-701C-44C3-8E77-348E219D65DA}"/>
            </c:ext>
          </c:extLst>
        </c:ser>
        <c:dLbls>
          <c:showLegendKey val="0"/>
          <c:showVal val="0"/>
          <c:showCatName val="0"/>
          <c:showSerName val="0"/>
          <c:showPercent val="0"/>
          <c:showBubbleSize val="0"/>
          <c:showLeaderLines val="1"/>
        </c:dLbls>
        <c:firstSliceAng val="10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b="0" i="0" u="none" strike="noStrike" baseline="0">
                <a:effectLst/>
              </a:rPr>
              <a:t>ორგანიზაციის ოფისი</a:t>
            </a:r>
            <a:r>
              <a:rPr lang="ka-GE" sz="1100" b="0" i="0" u="none" strike="noStrike" baseline="0"/>
              <a:t> (N=93)</a:t>
            </a:r>
            <a:endParaRPr lang="en-US" sz="1100"/>
          </a:p>
        </c:rich>
      </c:tx>
      <c:layout>
        <c:manualLayout>
          <c:xMode val="edge"/>
          <c:yMode val="edge"/>
          <c:x val="0.23959711286089239"/>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'[CIL_2022_შშმ-ორგანიზაცოები-შედეგები.xlsx]Sheet1'!$H$1166:$H$1169</c:f>
              <c:strCache>
                <c:ptCount val="4"/>
                <c:pt idx="0">
                  <c:v>ორგანიზაციის საკუთრებაშია</c:v>
                </c:pt>
                <c:pt idx="1">
                  <c:v>ორგანიზაციას იჯარით აქვს აღებული</c:v>
                </c:pt>
                <c:pt idx="2">
                  <c:v>ორგანიზაციას ოფისი არ აქვს</c:v>
                </c:pt>
                <c:pt idx="3">
                  <c:v>მიჭირს პასუხის გაცემა</c:v>
                </c:pt>
              </c:strCache>
            </c:strRef>
          </c:cat>
          <c:val>
            <c:numRef>
              <c:f>'[CIL_2022_შშმ-ორგანიზაცოები-შედეგები.xlsx]Sheet1'!$I$1166:$I$1169</c:f>
              <c:numCache>
                <c:formatCode>###0.0</c:formatCode>
                <c:ptCount val="4"/>
                <c:pt idx="0">
                  <c:v>24.731182795698924</c:v>
                </c:pt>
                <c:pt idx="1">
                  <c:v>46.236559139784944</c:v>
                </c:pt>
                <c:pt idx="2">
                  <c:v>17.20430107526882</c:v>
                </c:pt>
                <c:pt idx="3">
                  <c:v>11.827956989247312</c:v>
                </c:pt>
              </c:numCache>
            </c:numRef>
          </c:val>
          <c:extLst>
            <c:ext xmlns:c16="http://schemas.microsoft.com/office/drawing/2014/chart" uri="{C3380CC4-5D6E-409C-BE32-E72D297353CC}">
              <c16:uniqueId val="{00000000-83D9-4A47-A07A-3EBAD323D549}"/>
            </c:ext>
          </c:extLst>
        </c:ser>
        <c:dLbls>
          <c:showLegendKey val="0"/>
          <c:showVal val="0"/>
          <c:showCatName val="0"/>
          <c:showSerName val="0"/>
          <c:showPercent val="0"/>
          <c:showBubbleSize val="0"/>
        </c:dLbls>
        <c:gapWidth val="182"/>
        <c:axId val="399858696"/>
        <c:axId val="399859024"/>
      </c:barChart>
      <c:catAx>
        <c:axId val="399858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399859024"/>
        <c:crosses val="autoZero"/>
        <c:auto val="1"/>
        <c:lblAlgn val="ctr"/>
        <c:lblOffset val="100"/>
        <c:noMultiLvlLbl val="0"/>
      </c:catAx>
      <c:valAx>
        <c:axId val="39985902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39985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a:t>შშმ ორგანიზაციის ფილიალი</a:t>
            </a:r>
            <a:r>
              <a:rPr lang="ka-GE" sz="1100" baseline="0"/>
              <a:t> სხვა რეგიონში (N=19)</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Sheet1!$G$24:$G$33</c:f>
              <c:strCache>
                <c:ptCount val="10"/>
                <c:pt idx="0">
                  <c:v>კახეთი</c:v>
                </c:pt>
                <c:pt idx="1">
                  <c:v>ქვემო ქართლი</c:v>
                </c:pt>
                <c:pt idx="2">
                  <c:v>შიდა ქართლი</c:v>
                </c:pt>
                <c:pt idx="3">
                  <c:v>მცხეთა-მთიანეთი</c:v>
                </c:pt>
                <c:pt idx="4">
                  <c:v>იმერეთი</c:v>
                </c:pt>
                <c:pt idx="5">
                  <c:v>სამეგრელო-ზემო სვანეთი</c:v>
                </c:pt>
                <c:pt idx="6">
                  <c:v>გურია</c:v>
                </c:pt>
                <c:pt idx="7">
                  <c:v>აჭარა</c:v>
                </c:pt>
                <c:pt idx="8">
                  <c:v>სამცხე-ჯავახეთი</c:v>
                </c:pt>
                <c:pt idx="9">
                  <c:v>თბილისი</c:v>
                </c:pt>
              </c:strCache>
            </c:strRef>
          </c:cat>
          <c:val>
            <c:numRef>
              <c:f>Sheet1!$H$24:$H$33</c:f>
              <c:numCache>
                <c:formatCode>###0.0%</c:formatCode>
                <c:ptCount val="10"/>
                <c:pt idx="0">
                  <c:v>0.1</c:v>
                </c:pt>
                <c:pt idx="1">
                  <c:v>0.125</c:v>
                </c:pt>
                <c:pt idx="2">
                  <c:v>0.1</c:v>
                </c:pt>
                <c:pt idx="3">
                  <c:v>0.05</c:v>
                </c:pt>
                <c:pt idx="4">
                  <c:v>0.17499999999999999</c:v>
                </c:pt>
                <c:pt idx="5">
                  <c:v>0.125</c:v>
                </c:pt>
                <c:pt idx="6">
                  <c:v>7.4999999999999997E-2</c:v>
                </c:pt>
                <c:pt idx="7">
                  <c:v>7.4999999999999997E-2</c:v>
                </c:pt>
                <c:pt idx="8">
                  <c:v>7.4999999999999997E-2</c:v>
                </c:pt>
                <c:pt idx="9">
                  <c:v>0.1</c:v>
                </c:pt>
              </c:numCache>
            </c:numRef>
          </c:val>
          <c:extLst>
            <c:ext xmlns:c16="http://schemas.microsoft.com/office/drawing/2014/chart" uri="{C3380CC4-5D6E-409C-BE32-E72D297353CC}">
              <c16:uniqueId val="{00000000-641D-4A89-A027-C82DE647A8BB}"/>
            </c:ext>
          </c:extLst>
        </c:ser>
        <c:dLbls>
          <c:dLblPos val="outEnd"/>
          <c:showLegendKey val="0"/>
          <c:showVal val="1"/>
          <c:showCatName val="0"/>
          <c:showSerName val="0"/>
          <c:showPercent val="0"/>
          <c:showBubbleSize val="0"/>
        </c:dLbls>
        <c:gapWidth val="182"/>
        <c:axId val="468348296"/>
        <c:axId val="468348952"/>
      </c:barChart>
      <c:catAx>
        <c:axId val="468348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468348952"/>
        <c:crosses val="autoZero"/>
        <c:auto val="1"/>
        <c:lblAlgn val="ctr"/>
        <c:lblOffset val="100"/>
        <c:noMultiLvlLbl val="0"/>
      </c:catAx>
      <c:valAx>
        <c:axId val="46834895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46834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a:t>შშმ ორგანიზაციის</a:t>
            </a:r>
            <a:r>
              <a:rPr lang="ka-GE" sz="1100" baseline="0"/>
              <a:t> წარმომადგენელ(ებ)ი სხვა რეგიონ(ებ)ში (N=8)</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Sheet1!$G$35:$G$44</c:f>
              <c:strCache>
                <c:ptCount val="10"/>
                <c:pt idx="0">
                  <c:v>კახეთი</c:v>
                </c:pt>
                <c:pt idx="1">
                  <c:v>ქვემო ქართლი</c:v>
                </c:pt>
                <c:pt idx="2">
                  <c:v>შიდა ქართლი</c:v>
                </c:pt>
                <c:pt idx="3">
                  <c:v>მცხეთა-მთიანეთი</c:v>
                </c:pt>
                <c:pt idx="4">
                  <c:v>იმერეთი</c:v>
                </c:pt>
                <c:pt idx="5">
                  <c:v>სამეგრელო-ზემო სვანეთი</c:v>
                </c:pt>
                <c:pt idx="6">
                  <c:v>გურია</c:v>
                </c:pt>
                <c:pt idx="7">
                  <c:v>აჭარა</c:v>
                </c:pt>
                <c:pt idx="8">
                  <c:v>სამცხე-ჯავახეთი</c:v>
                </c:pt>
                <c:pt idx="9">
                  <c:v>თბილისი</c:v>
                </c:pt>
              </c:strCache>
            </c:strRef>
          </c:cat>
          <c:val>
            <c:numRef>
              <c:f>Sheet1!$H$35:$H$44</c:f>
              <c:numCache>
                <c:formatCode>###0.0%</c:formatCode>
                <c:ptCount val="10"/>
                <c:pt idx="0">
                  <c:v>8.6956521739130432E-2</c:v>
                </c:pt>
                <c:pt idx="1">
                  <c:v>0.17391304347826086</c:v>
                </c:pt>
                <c:pt idx="2">
                  <c:v>4.3478260869565216E-2</c:v>
                </c:pt>
                <c:pt idx="3">
                  <c:v>4.3478260869565216E-2</c:v>
                </c:pt>
                <c:pt idx="4">
                  <c:v>0.13043478260869565</c:v>
                </c:pt>
                <c:pt idx="5">
                  <c:v>8.6956521739130432E-2</c:v>
                </c:pt>
                <c:pt idx="6">
                  <c:v>4.3478260869565216E-2</c:v>
                </c:pt>
                <c:pt idx="7">
                  <c:v>8.6956521739130432E-2</c:v>
                </c:pt>
                <c:pt idx="8">
                  <c:v>0.13043478260869565</c:v>
                </c:pt>
                <c:pt idx="9">
                  <c:v>0.17391304347826086</c:v>
                </c:pt>
              </c:numCache>
            </c:numRef>
          </c:val>
          <c:extLst>
            <c:ext xmlns:c16="http://schemas.microsoft.com/office/drawing/2014/chart" uri="{C3380CC4-5D6E-409C-BE32-E72D297353CC}">
              <c16:uniqueId val="{00000000-55FC-4941-9609-97493F21AF5E}"/>
            </c:ext>
          </c:extLst>
        </c:ser>
        <c:dLbls>
          <c:dLblPos val="outEnd"/>
          <c:showLegendKey val="0"/>
          <c:showVal val="1"/>
          <c:showCatName val="0"/>
          <c:showSerName val="0"/>
          <c:showPercent val="0"/>
          <c:showBubbleSize val="0"/>
        </c:dLbls>
        <c:gapWidth val="182"/>
        <c:axId val="468345672"/>
        <c:axId val="468344032"/>
      </c:barChart>
      <c:catAx>
        <c:axId val="468345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468344032"/>
        <c:crosses val="autoZero"/>
        <c:auto val="1"/>
        <c:lblAlgn val="ctr"/>
        <c:lblOffset val="100"/>
        <c:noMultiLvlLbl val="0"/>
      </c:catAx>
      <c:valAx>
        <c:axId val="46834403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468345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ka-GE" sz="1200" b="1"/>
              <a:t>თქვენს ორგანიზაციას აქვს თუ არა: (N</a:t>
            </a:r>
            <a:r>
              <a:rPr lang="en-US" sz="1200" b="1"/>
              <a:t>=93)</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tx>
            <c:strRef>
              <c:f>Sheet1!$J$1651</c:f>
              <c:strCache>
                <c:ptCount val="1"/>
                <c:pt idx="0">
                  <c:v>დიახ</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Sheet1!$I$1652:$I$1654</c:f>
              <c:strCache>
                <c:ptCount val="3"/>
                <c:pt idx="0">
                  <c:v>მკაფიოდ ჩამოყალიბებული მისია და ხედვა</c:v>
                </c:pt>
                <c:pt idx="1">
                  <c:v>შიდა ორგანიზაციული სახელმძღვანელო - ორგანიზაციის მუშაობის პრინციპების და შიდა რეგულაციების შესახებ</c:v>
                </c:pt>
                <c:pt idx="2">
                  <c:v>გაწერილი ორგანიზაციული განვითარების სტრატეგიული დოკუმენტი და/ან სტრატეგიული გეგმა, რომელიც აღწერს მის მთავარ პრიორიტეტულ მიმართულებებს, მიზნებს და ამოცანებს</c:v>
                </c:pt>
              </c:strCache>
            </c:strRef>
          </c:cat>
          <c:val>
            <c:numRef>
              <c:f>Sheet1!$J$1652:$J$1654</c:f>
              <c:numCache>
                <c:formatCode>###0.0</c:formatCode>
                <c:ptCount val="3"/>
                <c:pt idx="0">
                  <c:v>97.849462365591393</c:v>
                </c:pt>
                <c:pt idx="1">
                  <c:v>76.344086021505376</c:v>
                </c:pt>
                <c:pt idx="2">
                  <c:v>69.892473118279568</c:v>
                </c:pt>
              </c:numCache>
            </c:numRef>
          </c:val>
          <c:extLst>
            <c:ext xmlns:c16="http://schemas.microsoft.com/office/drawing/2014/chart" uri="{C3380CC4-5D6E-409C-BE32-E72D297353CC}">
              <c16:uniqueId val="{00000000-9CA2-4A35-8D15-05E388BBB3B5}"/>
            </c:ext>
          </c:extLst>
        </c:ser>
        <c:ser>
          <c:idx val="1"/>
          <c:order val="1"/>
          <c:tx>
            <c:strRef>
              <c:f>Sheet1!$K$1651</c:f>
              <c:strCache>
                <c:ptCount val="1"/>
                <c:pt idx="0">
                  <c:v>არა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Sheet1!$I$1652:$I$1654</c:f>
              <c:strCache>
                <c:ptCount val="3"/>
                <c:pt idx="0">
                  <c:v>მკაფიოდ ჩამოყალიბებული მისია და ხედვა</c:v>
                </c:pt>
                <c:pt idx="1">
                  <c:v>შიდა ორგანიზაციული სახელმძღვანელო - ორგანიზაციის მუშაობის პრინციპების და შიდა რეგულაციების შესახებ</c:v>
                </c:pt>
                <c:pt idx="2">
                  <c:v>გაწერილი ორგანიზაციული განვითარების სტრატეგიული დოკუმენტი და/ან სტრატეგიული გეგმა, რომელიც აღწერს მის მთავარ პრიორიტეტულ მიმართულებებს, მიზნებს და ამოცანებს</c:v>
                </c:pt>
              </c:strCache>
            </c:strRef>
          </c:cat>
          <c:val>
            <c:numRef>
              <c:f>Sheet1!$K$1652:$K$1654</c:f>
              <c:numCache>
                <c:formatCode>###0.0</c:formatCode>
                <c:ptCount val="3"/>
                <c:pt idx="0">
                  <c:v>2.1505376344086025</c:v>
                </c:pt>
                <c:pt idx="1">
                  <c:v>16.129032258064516</c:v>
                </c:pt>
                <c:pt idx="2">
                  <c:v>18.27956989247312</c:v>
                </c:pt>
              </c:numCache>
            </c:numRef>
          </c:val>
          <c:extLst>
            <c:ext xmlns:c16="http://schemas.microsoft.com/office/drawing/2014/chart" uri="{C3380CC4-5D6E-409C-BE32-E72D297353CC}">
              <c16:uniqueId val="{00000001-9CA2-4A35-8D15-05E388BBB3B5}"/>
            </c:ext>
          </c:extLst>
        </c:ser>
        <c:ser>
          <c:idx val="2"/>
          <c:order val="2"/>
          <c:tx>
            <c:strRef>
              <c:f>Sheet1!$L$1651</c:f>
              <c:strCache>
                <c:ptCount val="1"/>
                <c:pt idx="0">
                  <c:v>მიჭირს პასუხის გაცემა</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Sheet1!$I$1652:$I$1654</c:f>
              <c:strCache>
                <c:ptCount val="3"/>
                <c:pt idx="0">
                  <c:v>მკაფიოდ ჩამოყალიბებული მისია და ხედვა</c:v>
                </c:pt>
                <c:pt idx="1">
                  <c:v>შიდა ორგანიზაციული სახელმძღვანელო - ორგანიზაციის მუშაობის პრინციპების და შიდა რეგულაციების შესახებ</c:v>
                </c:pt>
                <c:pt idx="2">
                  <c:v>გაწერილი ორგანიზაციული განვითარების სტრატეგიული დოკუმენტი და/ან სტრატეგიული გეგმა, რომელიც აღწერს მის მთავარ პრიორიტეტულ მიმართულებებს, მიზნებს და ამოცანებს</c:v>
                </c:pt>
              </c:strCache>
            </c:strRef>
          </c:cat>
          <c:val>
            <c:numRef>
              <c:f>Sheet1!$L$1652:$L$1654</c:f>
              <c:numCache>
                <c:formatCode>###0.0</c:formatCode>
                <c:ptCount val="3"/>
                <c:pt idx="1">
                  <c:v>7.5268817204301079</c:v>
                </c:pt>
                <c:pt idx="2">
                  <c:v>9.67741935483871</c:v>
                </c:pt>
              </c:numCache>
            </c:numRef>
          </c:val>
          <c:extLst>
            <c:ext xmlns:c16="http://schemas.microsoft.com/office/drawing/2014/chart" uri="{C3380CC4-5D6E-409C-BE32-E72D297353CC}">
              <c16:uniqueId val="{00000002-9CA2-4A35-8D15-05E388BBB3B5}"/>
            </c:ext>
          </c:extLst>
        </c:ser>
        <c:ser>
          <c:idx val="3"/>
          <c:order val="3"/>
          <c:tx>
            <c:strRef>
              <c:f>Sheet1!$M$1651</c:f>
              <c:strCache>
                <c:ptCount val="1"/>
                <c:pt idx="0">
                  <c:v>სხვა</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Sheet1!$I$1652:$I$1654</c:f>
              <c:strCache>
                <c:ptCount val="3"/>
                <c:pt idx="0">
                  <c:v>მკაფიოდ ჩამოყალიბებული მისია და ხედვა</c:v>
                </c:pt>
                <c:pt idx="1">
                  <c:v>შიდა ორგანიზაციული სახელმძღვანელო - ორგანიზაციის მუშაობის პრინციპების და შიდა რეგულაციების შესახებ</c:v>
                </c:pt>
                <c:pt idx="2">
                  <c:v>გაწერილი ორგანიზაციული განვითარების სტრატეგიული დოკუმენტი და/ან სტრატეგიული გეგმა, რომელიც აღწერს მის მთავარ პრიორიტეტულ მიმართულებებს, მიზნებს და ამოცანებს</c:v>
                </c:pt>
              </c:strCache>
            </c:strRef>
          </c:cat>
          <c:val>
            <c:numRef>
              <c:f>Sheet1!$M$1652:$M$1654</c:f>
              <c:numCache>
                <c:formatCode>General</c:formatCode>
                <c:ptCount val="3"/>
                <c:pt idx="2" formatCode="###0.0">
                  <c:v>2.1505376344086025</c:v>
                </c:pt>
              </c:numCache>
            </c:numRef>
          </c:val>
          <c:extLst>
            <c:ext xmlns:c16="http://schemas.microsoft.com/office/drawing/2014/chart" uri="{C3380CC4-5D6E-409C-BE32-E72D297353CC}">
              <c16:uniqueId val="{00000003-9CA2-4A35-8D15-05E388BBB3B5}"/>
            </c:ext>
          </c:extLst>
        </c:ser>
        <c:dLbls>
          <c:showLegendKey val="0"/>
          <c:showVal val="0"/>
          <c:showCatName val="0"/>
          <c:showSerName val="0"/>
          <c:showPercent val="0"/>
          <c:showBubbleSize val="0"/>
        </c:dLbls>
        <c:gapWidth val="182"/>
        <c:axId val="1305629136"/>
        <c:axId val="1388240784"/>
      </c:barChart>
      <c:catAx>
        <c:axId val="13056291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1388240784"/>
        <c:crosses val="autoZero"/>
        <c:auto val="1"/>
        <c:lblAlgn val="ctr"/>
        <c:lblOffset val="100"/>
        <c:noMultiLvlLbl val="0"/>
      </c:catAx>
      <c:valAx>
        <c:axId val="1388240784"/>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0562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ka-GE" sz="1100"/>
              <a:t>რომ ვისაუბროთ უშუალოდ შეზღუდული შესაძლებლობის მქონე პირებზე, ძირითადად რომელ სამიზნე ჯგუფთან მუშაობთ? </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IS"/>
        </a:p>
      </c:txPr>
    </c:title>
    <c:autoTitleDeleted val="0"/>
    <c:plotArea>
      <c:layout/>
      <c:barChart>
        <c:barDir val="bar"/>
        <c:grouping val="stacked"/>
        <c:varyColors val="0"/>
        <c:ser>
          <c:idx val="0"/>
          <c:order val="0"/>
          <c:tx>
            <c:strRef>
              <c:f>Sheet2!$B$24</c:f>
              <c:strCache>
                <c:ptCount val="1"/>
                <c:pt idx="0">
                  <c:v>დიახ</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Sheet2!$A$25:$A$29</c:f>
              <c:strCache>
                <c:ptCount val="5"/>
                <c:pt idx="0">
                  <c:v>ფიზიკური შეზღუდვის მქონე პირებთან</c:v>
                </c:pt>
                <c:pt idx="1">
                  <c:v>ინტელექტუალური შეზღუდვის მქონე პირებთან</c:v>
                </c:pt>
                <c:pt idx="2">
                  <c:v>სენსორული შეზღუდვის მქონე პირებთან - მხედველობა</c:v>
                </c:pt>
                <c:pt idx="3">
                  <c:v>სენსორული შეზღუდვის მქონე პირებთან - სმენა</c:v>
                </c:pt>
                <c:pt idx="4">
                  <c:v>ფსიქიკური ჯანმრთელობის მქონე პირებთან</c:v>
                </c:pt>
              </c:strCache>
            </c:strRef>
          </c:cat>
          <c:val>
            <c:numRef>
              <c:f>Sheet2!$B$25:$B$29</c:f>
              <c:numCache>
                <c:formatCode>0.0%</c:formatCode>
                <c:ptCount val="5"/>
                <c:pt idx="0">
                  <c:v>0.80645161290322576</c:v>
                </c:pt>
                <c:pt idx="1">
                  <c:v>0.73118279569892475</c:v>
                </c:pt>
                <c:pt idx="2">
                  <c:v>0.34408602150537637</c:v>
                </c:pt>
                <c:pt idx="3">
                  <c:v>0.38709677419354838</c:v>
                </c:pt>
                <c:pt idx="4">
                  <c:v>0.34408602150537637</c:v>
                </c:pt>
              </c:numCache>
            </c:numRef>
          </c:val>
          <c:extLst>
            <c:ext xmlns:c16="http://schemas.microsoft.com/office/drawing/2014/chart" uri="{C3380CC4-5D6E-409C-BE32-E72D297353CC}">
              <c16:uniqueId val="{00000000-8D9D-4955-BA7B-6C402FFE15BD}"/>
            </c:ext>
          </c:extLst>
        </c:ser>
        <c:ser>
          <c:idx val="1"/>
          <c:order val="1"/>
          <c:tx>
            <c:strRef>
              <c:f>Sheet2!$C$24</c:f>
              <c:strCache>
                <c:ptCount val="1"/>
                <c:pt idx="0">
                  <c:v>არა</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Sheet2!$A$25:$A$29</c:f>
              <c:strCache>
                <c:ptCount val="5"/>
                <c:pt idx="0">
                  <c:v>ფიზიკური შეზღუდვის მქონე პირებთან</c:v>
                </c:pt>
                <c:pt idx="1">
                  <c:v>ინტელექტუალური შეზღუდვის მქონე პირებთან</c:v>
                </c:pt>
                <c:pt idx="2">
                  <c:v>სენსორული შეზღუდვის მქონე პირებთან - მხედველობა</c:v>
                </c:pt>
                <c:pt idx="3">
                  <c:v>სენსორული შეზღუდვის მქონე პირებთან - სმენა</c:v>
                </c:pt>
                <c:pt idx="4">
                  <c:v>ფსიქიკური ჯანმრთელობის მქონე პირებთან</c:v>
                </c:pt>
              </c:strCache>
            </c:strRef>
          </c:cat>
          <c:val>
            <c:numRef>
              <c:f>Sheet2!$C$25:$C$29</c:f>
              <c:numCache>
                <c:formatCode>0.0%</c:formatCode>
                <c:ptCount val="5"/>
                <c:pt idx="0">
                  <c:v>0.19354838709677419</c:v>
                </c:pt>
                <c:pt idx="1">
                  <c:v>0.26881720430107525</c:v>
                </c:pt>
                <c:pt idx="2">
                  <c:v>0.65591397849462363</c:v>
                </c:pt>
                <c:pt idx="3">
                  <c:v>0.61290322580645162</c:v>
                </c:pt>
                <c:pt idx="4">
                  <c:v>0.65591397849462363</c:v>
                </c:pt>
              </c:numCache>
            </c:numRef>
          </c:val>
          <c:extLst>
            <c:ext xmlns:c16="http://schemas.microsoft.com/office/drawing/2014/chart" uri="{C3380CC4-5D6E-409C-BE32-E72D297353CC}">
              <c16:uniqueId val="{00000001-8D9D-4955-BA7B-6C402FFE15BD}"/>
            </c:ext>
          </c:extLst>
        </c:ser>
        <c:dLbls>
          <c:showLegendKey val="0"/>
          <c:showVal val="0"/>
          <c:showCatName val="0"/>
          <c:showSerName val="0"/>
          <c:showPercent val="0"/>
          <c:showBubbleSize val="0"/>
        </c:dLbls>
        <c:gapWidth val="150"/>
        <c:overlap val="100"/>
        <c:axId val="353308032"/>
        <c:axId val="353309672"/>
      </c:barChart>
      <c:catAx>
        <c:axId val="35330803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IS"/>
          </a:p>
        </c:txPr>
        <c:crossAx val="353309672"/>
        <c:crosses val="autoZero"/>
        <c:auto val="1"/>
        <c:lblAlgn val="ctr"/>
        <c:lblOffset val="100"/>
        <c:noMultiLvlLbl val="0"/>
      </c:catAx>
      <c:valAx>
        <c:axId val="353309672"/>
        <c:scaling>
          <c:orientation val="minMax"/>
          <c:max val="1"/>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533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defRPr>
      </a:pPr>
      <a:endParaRPr lang="en-I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200" b="1">
                <a:latin typeface="Calibri" panose="020F0502020204030204" pitchFamily="34" charset="0"/>
                <a:ea typeface="Calibri" panose="020F0502020204030204" pitchFamily="34" charset="0"/>
                <a:cs typeface="Calibri" panose="020F0502020204030204" pitchFamily="34" charset="0"/>
              </a:rPr>
              <a:t>ორგანიზაციის შემოსავალი ბოლო 3 წლის განმავლობაში (2020-2022)</a:t>
            </a:r>
            <a:endParaRPr lang="en-GB" sz="1200" b="1">
              <a:latin typeface="Calibri" panose="020F0502020204030204" pitchFamily="34" charset="0"/>
              <a:ea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percentStacked"/>
        <c:varyColors val="0"/>
        <c:ser>
          <c:idx val="0"/>
          <c:order val="0"/>
          <c:tx>
            <c:strRef>
              <c:f>Sheet1!$I$2201</c:f>
              <c:strCache>
                <c:ptCount val="1"/>
                <c:pt idx="0">
                  <c:v>0 – 10 000 ლარი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Sheet1!$J$2201:$L$2201</c:f>
              <c:numCache>
                <c:formatCode>###0.0</c:formatCode>
                <c:ptCount val="3"/>
                <c:pt idx="0">
                  <c:v>12.643678160919542</c:v>
                </c:pt>
                <c:pt idx="1">
                  <c:v>10.588235294117647</c:v>
                </c:pt>
                <c:pt idx="2">
                  <c:v>12.941176470588237</c:v>
                </c:pt>
              </c:numCache>
            </c:numRef>
          </c:val>
          <c:extLst>
            <c:ext xmlns:c16="http://schemas.microsoft.com/office/drawing/2014/chart" uri="{C3380CC4-5D6E-409C-BE32-E72D297353CC}">
              <c16:uniqueId val="{00000000-E570-4A52-A88E-1948C0A53A34}"/>
            </c:ext>
          </c:extLst>
        </c:ser>
        <c:ser>
          <c:idx val="1"/>
          <c:order val="1"/>
          <c:tx>
            <c:strRef>
              <c:f>Sheet1!$I$2202</c:f>
              <c:strCache>
                <c:ptCount val="1"/>
                <c:pt idx="0">
                  <c:v>10 001 - 30 000 ლარი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Sheet1!$J$2202:$L$2202</c:f>
              <c:numCache>
                <c:formatCode>###0.0</c:formatCode>
                <c:ptCount val="3"/>
                <c:pt idx="0">
                  <c:v>13.793103448275861</c:v>
                </c:pt>
                <c:pt idx="1">
                  <c:v>17.647058823529413</c:v>
                </c:pt>
                <c:pt idx="2">
                  <c:v>16.470588235294116</c:v>
                </c:pt>
              </c:numCache>
            </c:numRef>
          </c:val>
          <c:extLst>
            <c:ext xmlns:c16="http://schemas.microsoft.com/office/drawing/2014/chart" uri="{C3380CC4-5D6E-409C-BE32-E72D297353CC}">
              <c16:uniqueId val="{00000001-E570-4A52-A88E-1948C0A53A34}"/>
            </c:ext>
          </c:extLst>
        </c:ser>
        <c:ser>
          <c:idx val="2"/>
          <c:order val="2"/>
          <c:tx>
            <c:strRef>
              <c:f>Sheet1!$I$2203</c:f>
              <c:strCache>
                <c:ptCount val="1"/>
                <c:pt idx="0">
                  <c:v>30 001 – 60 000 ლარი</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Sheet1!$J$2203:$L$2203</c:f>
              <c:numCache>
                <c:formatCode>###0.0</c:formatCode>
                <c:ptCount val="3"/>
                <c:pt idx="0">
                  <c:v>8.0459770114942533</c:v>
                </c:pt>
                <c:pt idx="1">
                  <c:v>4.7058823529411766</c:v>
                </c:pt>
                <c:pt idx="2">
                  <c:v>4.7058823529411766</c:v>
                </c:pt>
              </c:numCache>
            </c:numRef>
          </c:val>
          <c:extLst>
            <c:ext xmlns:c16="http://schemas.microsoft.com/office/drawing/2014/chart" uri="{C3380CC4-5D6E-409C-BE32-E72D297353CC}">
              <c16:uniqueId val="{00000002-E570-4A52-A88E-1948C0A53A34}"/>
            </c:ext>
          </c:extLst>
        </c:ser>
        <c:ser>
          <c:idx val="3"/>
          <c:order val="3"/>
          <c:tx>
            <c:strRef>
              <c:f>Sheet1!$I$2204</c:f>
              <c:strCache>
                <c:ptCount val="1"/>
                <c:pt idx="0">
                  <c:v>60 001 - 100 000 ლარი</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Sheet1!$J$2204:$L$2204</c:f>
              <c:numCache>
                <c:formatCode>###0.0</c:formatCode>
                <c:ptCount val="3"/>
                <c:pt idx="0">
                  <c:v>9.1954022988505741</c:v>
                </c:pt>
                <c:pt idx="1">
                  <c:v>11.76470588235294</c:v>
                </c:pt>
                <c:pt idx="2">
                  <c:v>8.235294117647058</c:v>
                </c:pt>
              </c:numCache>
            </c:numRef>
          </c:val>
          <c:extLst>
            <c:ext xmlns:c16="http://schemas.microsoft.com/office/drawing/2014/chart" uri="{C3380CC4-5D6E-409C-BE32-E72D297353CC}">
              <c16:uniqueId val="{00000003-E570-4A52-A88E-1948C0A53A34}"/>
            </c:ext>
          </c:extLst>
        </c:ser>
        <c:ser>
          <c:idx val="4"/>
          <c:order val="4"/>
          <c:tx>
            <c:strRef>
              <c:f>Sheet1!$I$2205</c:f>
              <c:strCache>
                <c:ptCount val="1"/>
                <c:pt idx="0">
                  <c:v>100 001 – 300 000 ლარი</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Sheet1!$J$2205:$L$2205</c:f>
              <c:numCache>
                <c:formatCode>###0.0</c:formatCode>
                <c:ptCount val="3"/>
                <c:pt idx="0">
                  <c:v>17.241379310344829</c:v>
                </c:pt>
                <c:pt idx="1">
                  <c:v>11.76470588235294</c:v>
                </c:pt>
                <c:pt idx="2">
                  <c:v>14.117647058823529</c:v>
                </c:pt>
              </c:numCache>
            </c:numRef>
          </c:val>
          <c:extLst>
            <c:ext xmlns:c16="http://schemas.microsoft.com/office/drawing/2014/chart" uri="{C3380CC4-5D6E-409C-BE32-E72D297353CC}">
              <c16:uniqueId val="{00000004-E570-4A52-A88E-1948C0A53A34}"/>
            </c:ext>
          </c:extLst>
        </c:ser>
        <c:ser>
          <c:idx val="5"/>
          <c:order val="5"/>
          <c:tx>
            <c:strRef>
              <c:f>Sheet1!$I$2206</c:f>
              <c:strCache>
                <c:ptCount val="1"/>
                <c:pt idx="0">
                  <c:v>300 001 და მეტი</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Sheet1!$J$2206:$L$2206</c:f>
              <c:numCache>
                <c:formatCode>###0.0</c:formatCode>
                <c:ptCount val="3"/>
                <c:pt idx="0">
                  <c:v>20.689655172413794</c:v>
                </c:pt>
                <c:pt idx="1">
                  <c:v>21.176470588235293</c:v>
                </c:pt>
                <c:pt idx="2">
                  <c:v>18.823529411764707</c:v>
                </c:pt>
              </c:numCache>
            </c:numRef>
          </c:val>
          <c:extLst>
            <c:ext xmlns:c16="http://schemas.microsoft.com/office/drawing/2014/chart" uri="{C3380CC4-5D6E-409C-BE32-E72D297353CC}">
              <c16:uniqueId val="{00000005-E570-4A52-A88E-1948C0A53A34}"/>
            </c:ext>
          </c:extLst>
        </c:ser>
        <c:ser>
          <c:idx val="6"/>
          <c:order val="6"/>
          <c:tx>
            <c:strRef>
              <c:f>Sheet1!$I$2207</c:f>
              <c:strCache>
                <c:ptCount val="1"/>
                <c:pt idx="0">
                  <c:v>არ ეხება</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Sheet1!$J$2207:$L$2207</c:f>
              <c:numCache>
                <c:formatCode>###0.0</c:formatCode>
                <c:ptCount val="3"/>
                <c:pt idx="1">
                  <c:v>7.0588235294117645</c:v>
                </c:pt>
                <c:pt idx="2">
                  <c:v>8.235294117647058</c:v>
                </c:pt>
              </c:numCache>
            </c:numRef>
          </c:val>
          <c:extLst>
            <c:ext xmlns:c16="http://schemas.microsoft.com/office/drawing/2014/chart" uri="{C3380CC4-5D6E-409C-BE32-E72D297353CC}">
              <c16:uniqueId val="{00000006-E570-4A52-A88E-1948C0A53A34}"/>
            </c:ext>
          </c:extLst>
        </c:ser>
        <c:ser>
          <c:idx val="7"/>
          <c:order val="7"/>
          <c:tx>
            <c:strRef>
              <c:f>Sheet1!$I$2208</c:f>
              <c:strCache>
                <c:ptCount val="1"/>
                <c:pt idx="0">
                  <c:v>მიჭირს პასუხის გაცემა</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Sheet1!$J$2200:$L$2200</c:f>
              <c:strCache>
                <c:ptCount val="3"/>
                <c:pt idx="0">
                  <c:v>2022 წლის ნოემბრის მდგომარებოით (N=87)</c:v>
                </c:pt>
                <c:pt idx="1">
                  <c:v>2021 წელი (N=85)</c:v>
                </c:pt>
                <c:pt idx="2">
                  <c:v>2020 წელი (N=85)</c:v>
                </c:pt>
              </c:strCache>
            </c:strRef>
          </c:cat>
          <c:val>
            <c:numRef>
              <c:f>Sheet1!$J$2208:$L$2208</c:f>
              <c:numCache>
                <c:formatCode>###0.0</c:formatCode>
                <c:ptCount val="3"/>
                <c:pt idx="0">
                  <c:v>18.390804597701148</c:v>
                </c:pt>
                <c:pt idx="1">
                  <c:v>15.294117647058824</c:v>
                </c:pt>
                <c:pt idx="2">
                  <c:v>16.470588235294116</c:v>
                </c:pt>
              </c:numCache>
            </c:numRef>
          </c:val>
          <c:extLst>
            <c:ext xmlns:c16="http://schemas.microsoft.com/office/drawing/2014/chart" uri="{C3380CC4-5D6E-409C-BE32-E72D297353CC}">
              <c16:uniqueId val="{00000007-E570-4A52-A88E-1948C0A53A34}"/>
            </c:ext>
          </c:extLst>
        </c:ser>
        <c:dLbls>
          <c:showLegendKey val="0"/>
          <c:showVal val="0"/>
          <c:showCatName val="0"/>
          <c:showSerName val="0"/>
          <c:showPercent val="0"/>
          <c:showBubbleSize val="0"/>
        </c:dLbls>
        <c:gapWidth val="150"/>
        <c:overlap val="100"/>
        <c:axId val="814218800"/>
        <c:axId val="814233360"/>
      </c:barChart>
      <c:catAx>
        <c:axId val="814218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814233360"/>
        <c:crosses val="autoZero"/>
        <c:auto val="1"/>
        <c:lblAlgn val="ctr"/>
        <c:lblOffset val="100"/>
        <c:noMultiLvlLbl val="0"/>
      </c:catAx>
      <c:valAx>
        <c:axId val="81423336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14218800"/>
        <c:crosses val="autoZero"/>
        <c:crossBetween val="between"/>
      </c:valAx>
      <c:spPr>
        <a:noFill/>
        <a:ln>
          <a:noFill/>
        </a:ln>
        <a:effectLst/>
      </c:spPr>
    </c:plotArea>
    <c:legend>
      <c:legendPos val="b"/>
      <c:layout>
        <c:manualLayout>
          <c:xMode val="edge"/>
          <c:yMode val="edge"/>
          <c:x val="2.2197291813152203E-2"/>
          <c:y val="0.7717376632268792"/>
          <c:w val="0.96225287925869452"/>
          <c:h val="0.203417616276226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200" b="1" i="0" u="none" strike="noStrike" baseline="0">
                <a:effectLst/>
                <a:latin typeface="Calibri" panose="020F0502020204030204" pitchFamily="34" charset="0"/>
                <a:ea typeface="Calibri" panose="020F0502020204030204" pitchFamily="34" charset="0"/>
                <a:cs typeface="Calibri" panose="020F0502020204030204" pitchFamily="34" charset="0"/>
              </a:rPr>
              <a:t>რომელი იყო თქვენი შემოსავლის ძირითადი წყაროები უკანასკნელი 2 წლის (2021-2022) განმავლობაში (N=93)</a:t>
            </a:r>
            <a:endParaRPr lang="en-GB" sz="1200">
              <a:latin typeface="Calibri" panose="020F0502020204030204" pitchFamily="34" charset="0"/>
              <a:ea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Sheet1!$I$2272:$I$2279</c:f>
              <c:strCache>
                <c:ptCount val="8"/>
                <c:pt idx="0">
                  <c:v>მომსახურების/პროდუქციის მიწოდება</c:v>
                </c:pt>
                <c:pt idx="1">
                  <c:v>სოციალური საწარმოდან მიღებული შემოსავალი</c:v>
                </c:pt>
                <c:pt idx="2">
                  <c:v>გრანტები ადგილობრივი დონორებისგან </c:v>
                </c:pt>
                <c:pt idx="3">
                  <c:v>გრანტები საერთაშორისო დონორებისგან </c:v>
                </c:pt>
                <c:pt idx="4">
                  <c:v>ინდივიდუალური შემოწირულობები </c:v>
                </c:pt>
                <c:pt idx="5">
                  <c:v>საწევრო ჰონორარი </c:v>
                </c:pt>
                <c:pt idx="6">
                  <c:v>სახელმწიფოს დაფინანსება (ვაუჩერი, სხვ.) </c:v>
                </c:pt>
                <c:pt idx="7">
                  <c:v>ეკონომიკური/ბიზნეს კომპანიების შემოწირულობები </c:v>
                </c:pt>
              </c:strCache>
            </c:strRef>
          </c:cat>
          <c:val>
            <c:numRef>
              <c:f>Sheet1!$J$2272:$J$2279</c:f>
              <c:numCache>
                <c:formatCode>###0.0</c:formatCode>
                <c:ptCount val="8"/>
                <c:pt idx="0">
                  <c:v>29.032258064516132</c:v>
                </c:pt>
                <c:pt idx="1">
                  <c:v>9.67741935483871</c:v>
                </c:pt>
                <c:pt idx="2">
                  <c:v>35.483870967741936</c:v>
                </c:pt>
                <c:pt idx="3">
                  <c:v>37.634408602150536</c:v>
                </c:pt>
                <c:pt idx="4">
                  <c:v>15.053763440860216</c:v>
                </c:pt>
                <c:pt idx="5">
                  <c:v>4.3010752688172049</c:v>
                </c:pt>
                <c:pt idx="6">
                  <c:v>47.311827956989248</c:v>
                </c:pt>
                <c:pt idx="7">
                  <c:v>9.67741935483871</c:v>
                </c:pt>
              </c:numCache>
            </c:numRef>
          </c:val>
          <c:extLst>
            <c:ext xmlns:c16="http://schemas.microsoft.com/office/drawing/2014/chart" uri="{C3380CC4-5D6E-409C-BE32-E72D297353CC}">
              <c16:uniqueId val="{00000000-B667-4826-B816-885EBC3ABB18}"/>
            </c:ext>
          </c:extLst>
        </c:ser>
        <c:dLbls>
          <c:showLegendKey val="0"/>
          <c:showVal val="0"/>
          <c:showCatName val="0"/>
          <c:showSerName val="0"/>
          <c:showPercent val="0"/>
          <c:showBubbleSize val="0"/>
        </c:dLbls>
        <c:gapWidth val="182"/>
        <c:axId val="593411664"/>
        <c:axId val="593403344"/>
      </c:barChart>
      <c:catAx>
        <c:axId val="5934116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593403344"/>
        <c:crosses val="autoZero"/>
        <c:auto val="1"/>
        <c:lblAlgn val="ctr"/>
        <c:lblOffset val="100"/>
        <c:noMultiLvlLbl val="0"/>
      </c:catAx>
      <c:valAx>
        <c:axId val="593403344"/>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9341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ysClr val="windowText" lastClr="000000"/>
                </a:solidFill>
                <a:latin typeface="+mn-lt"/>
                <a:ea typeface="+mn-ea"/>
                <a:cs typeface="+mn-cs"/>
              </a:defRPr>
            </a:pPr>
            <a:r>
              <a:rPr lang="ka-GE"/>
              <a:t>დაასახელეთ ძირითადი ბარიერები, რომლებსაც აწყდებით ორგანიზაციული საქმიანობის წარმართვისას? </a:t>
            </a:r>
            <a:endParaRPr lang="en-US"/>
          </a:p>
        </c:rich>
      </c:tx>
      <c:overlay val="0"/>
      <c:spPr>
        <a:noFill/>
        <a:ln>
          <a:noFill/>
        </a:ln>
        <a:effectLst/>
      </c:spPr>
      <c:txPr>
        <a:bodyPr rot="0" spcFirstLastPara="1" vertOverflow="ellipsis" vert="horz" wrap="square" anchor="ctr" anchorCtr="1"/>
        <a:lstStyle/>
        <a:p>
          <a:pPr>
            <a:defRPr sz="1080" b="1" i="0" u="none" strike="noStrike" kern="1200" baseline="0">
              <a:solidFill>
                <a:sysClr val="windowText" lastClr="000000"/>
              </a:solidFill>
              <a:latin typeface="+mn-lt"/>
              <a:ea typeface="+mn-ea"/>
              <a:cs typeface="+mn-cs"/>
            </a:defRPr>
          </a:pPr>
          <a:endParaRPr lang="en-IS"/>
        </a:p>
      </c:txPr>
    </c:title>
    <c:autoTitleDeleted val="0"/>
    <c:plotArea>
      <c:layout/>
      <c:barChart>
        <c:barDir val="bar"/>
        <c:grouping val="clustered"/>
        <c:varyColors val="0"/>
        <c:ser>
          <c:idx val="0"/>
          <c:order val="0"/>
          <c:tx>
            <c:strRef>
              <c:f>Sheet1!$E$1</c:f>
              <c:strCache>
                <c:ptCount val="1"/>
                <c:pt idx="0">
                  <c:v>დაასახელეთ ძირითადი ბარიერები, რომლებსაც აწყდებით ორგანიზაციული საქმიანობის წარმართვისას?</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Sheet1!$C$2:$C$10</c:f>
              <c:strCache>
                <c:ptCount val="9"/>
                <c:pt idx="0">
                  <c:v>დაფინანსების ნაკლებობა</c:v>
                </c:pt>
                <c:pt idx="1">
                  <c:v>კვალიფიციური კადრების ნაკლებობა</c:v>
                </c:pt>
                <c:pt idx="2">
                  <c:v>შშმ საკითხებზე მომუშავე ორგანიზაციების შესახებ ინფორმირებულობის დაბალი დონე საზოგადოებაში </c:v>
                </c:pt>
                <c:pt idx="3">
                  <c:v>ტექნიკურ-მატერიალური ბაზის არქონა/ნაკლებობა </c:v>
                </c:pt>
                <c:pt idx="4">
                  <c:v>შშმ საკითხებზე მომუშავე ორგანიზაციების არაკოორდინირებული მუშაობა </c:v>
                </c:pt>
                <c:pt idx="5">
                  <c:v>საჭირო ინფორმაციაზე წვდომის ნაკლებობა </c:v>
                </c:pt>
                <c:pt idx="6">
                  <c:v>არაადაპტირებული გარემო ორგანიზაციაში/ოფისში</c:v>
                </c:pt>
                <c:pt idx="7">
                  <c:v>საგადასახადო პოლიტიკა (დღგ, საურავი, დაბეგვრა, ქონების გადასახადი, სხვ.)</c:v>
                </c:pt>
                <c:pt idx="8">
                  <c:v>არ ვიცი/მიჭირს პასუხის გაცემა</c:v>
                </c:pt>
              </c:strCache>
            </c:strRef>
          </c:cat>
          <c:val>
            <c:numRef>
              <c:f>Sheet1!$E$2:$E$10</c:f>
              <c:numCache>
                <c:formatCode>0.0%</c:formatCode>
                <c:ptCount val="9"/>
                <c:pt idx="0">
                  <c:v>0.79569892473118276</c:v>
                </c:pt>
                <c:pt idx="1">
                  <c:v>0.4838709677419355</c:v>
                </c:pt>
                <c:pt idx="2">
                  <c:v>0.25806451612903225</c:v>
                </c:pt>
                <c:pt idx="3">
                  <c:v>0.23655913978494625</c:v>
                </c:pt>
                <c:pt idx="4">
                  <c:v>0.15053763440860216</c:v>
                </c:pt>
                <c:pt idx="5">
                  <c:v>0.13978494623655913</c:v>
                </c:pt>
                <c:pt idx="6">
                  <c:v>8.6021505376344093E-2</c:v>
                </c:pt>
                <c:pt idx="7">
                  <c:v>8.6021505376344093E-2</c:v>
                </c:pt>
                <c:pt idx="8">
                  <c:v>7.5268817204301078E-2</c:v>
                </c:pt>
              </c:numCache>
            </c:numRef>
          </c:val>
          <c:extLst>
            <c:ext xmlns:c16="http://schemas.microsoft.com/office/drawing/2014/chart" uri="{C3380CC4-5D6E-409C-BE32-E72D297353CC}">
              <c16:uniqueId val="{00000000-B352-49BA-AAEF-AFDA065881EE}"/>
            </c:ext>
          </c:extLst>
        </c:ser>
        <c:dLbls>
          <c:showLegendKey val="0"/>
          <c:showVal val="0"/>
          <c:showCatName val="0"/>
          <c:showSerName val="0"/>
          <c:showPercent val="0"/>
          <c:showBubbleSize val="0"/>
        </c:dLbls>
        <c:gapWidth val="115"/>
        <c:overlap val="-20"/>
        <c:axId val="420269688"/>
        <c:axId val="420269360"/>
      </c:barChart>
      <c:catAx>
        <c:axId val="42026968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IS"/>
          </a:p>
        </c:txPr>
        <c:crossAx val="420269360"/>
        <c:crosses val="autoZero"/>
        <c:auto val="1"/>
        <c:lblAlgn val="ctr"/>
        <c:lblOffset val="100"/>
        <c:noMultiLvlLbl val="0"/>
      </c:catAx>
      <c:valAx>
        <c:axId val="420269360"/>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20269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I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ysClr val="windowText" lastClr="000000"/>
                </a:solidFill>
                <a:latin typeface="+mn-lt"/>
                <a:ea typeface="+mn-ea"/>
                <a:cs typeface="+mn-cs"/>
              </a:defRPr>
            </a:pPr>
            <a:r>
              <a:rPr lang="ka-GE"/>
              <a:t>რა უშლის ხელს საქართველოში შშმ საკითხებზე მომუშავე სამოქალაქო საზოგადოების ორგანიზაციებს ფინანსური მდგრადობის მიღწევაში?</a:t>
            </a:r>
          </a:p>
        </c:rich>
      </c:tx>
      <c:overlay val="0"/>
      <c:spPr>
        <a:noFill/>
        <a:ln>
          <a:noFill/>
        </a:ln>
        <a:effectLst/>
      </c:spPr>
      <c:txPr>
        <a:bodyPr rot="0" spcFirstLastPara="1" vertOverflow="ellipsis" vert="horz" wrap="square" anchor="ctr" anchorCtr="1"/>
        <a:lstStyle/>
        <a:p>
          <a:pPr>
            <a:defRPr sz="1080" b="1" i="0" u="none" strike="noStrike" kern="1200" baseline="0">
              <a:solidFill>
                <a:sysClr val="windowText" lastClr="000000"/>
              </a:solidFill>
              <a:latin typeface="+mn-lt"/>
              <a:ea typeface="+mn-ea"/>
              <a:cs typeface="+mn-cs"/>
            </a:defRPr>
          </a:pPr>
          <a:endParaRPr lang="en-IS"/>
        </a:p>
      </c:txPr>
    </c:title>
    <c:autoTitleDeleted val="0"/>
    <c:plotArea>
      <c:layout/>
      <c:barChart>
        <c:barDir val="bar"/>
        <c:grouping val="clustered"/>
        <c:varyColors val="0"/>
        <c:ser>
          <c:idx val="0"/>
          <c:order val="0"/>
          <c:tx>
            <c:strRef>
              <c:f>Sheet1!$E$22</c:f>
              <c:strCache>
                <c:ptCount val="1"/>
                <c:pt idx="0">
                  <c:v>ზოგადად რომ შეაფასოთ, თქვენი აზრით, რა უშლის ხელს საქართველოში შშმ საკითხებზე მომუშავე სამოქალაქო საზოგადოების ორგანიზაციებს ფინანსური მდგრადობის მიღწევაში?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Sheet1!$C$23:$C$31</c:f>
              <c:strCache>
                <c:ptCount val="9"/>
                <c:pt idx="0">
                  <c:v>დონორების საკონკურსო პირობები რთულად შესასრულებელია ან არ ემსახურება ადგილობრივი ორგანიზაციების განვითარებას</c:v>
                </c:pt>
                <c:pt idx="1">
                  <c:v>დონორების მიერ გამოცხადებული კონკურსები არ პასუხობს შშმ პირთათვის არსებულ რეალურ საჭიროებებს</c:v>
                </c:pt>
                <c:pt idx="2">
                  <c:v>ადგილობრივი ორგანიზაციების დაფინანსებაზე სახელმწიფო ხედვისა და ასიგნებების არარსებობა</c:v>
                </c:pt>
                <c:pt idx="3">
                  <c:v>საერთაშორისო ორგანიზაციების პრიორიტეტიზაცია გრანტების გაცემის დროს</c:v>
                </c:pt>
                <c:pt idx="4">
                  <c:v>კონკურენტული საპროექტო წინადადებების წარდგენის არასაკმარისი უნარ-ჩვევები</c:v>
                </c:pt>
                <c:pt idx="5">
                  <c:v>გაუმართავი ფინანსური მენეჯმენტი</c:v>
                </c:pt>
                <c:pt idx="6">
                  <c:v>გრანტის მიმღები ორგანიზაციების მხრიდან პროექტით განსაზღვრული მიზნების და საქმიანობის შესრულების დაბალი ხარისხი</c:v>
                </c:pt>
                <c:pt idx="7">
                  <c:v>სხვა</c:v>
                </c:pt>
                <c:pt idx="8">
                  <c:v>არ ვიცი/მიჭირს პასუხის გაცემა</c:v>
                </c:pt>
              </c:strCache>
            </c:strRef>
          </c:cat>
          <c:val>
            <c:numRef>
              <c:f>Sheet1!$E$23:$E$31</c:f>
              <c:numCache>
                <c:formatCode>0.0%</c:formatCode>
                <c:ptCount val="9"/>
                <c:pt idx="0">
                  <c:v>0.4838709677419355</c:v>
                </c:pt>
                <c:pt idx="1">
                  <c:v>0.41935483870967744</c:v>
                </c:pt>
                <c:pt idx="2">
                  <c:v>0.40860215053763438</c:v>
                </c:pt>
                <c:pt idx="3">
                  <c:v>0.36559139784946237</c:v>
                </c:pt>
                <c:pt idx="4">
                  <c:v>0.27956989247311825</c:v>
                </c:pt>
                <c:pt idx="5">
                  <c:v>0.24731182795698925</c:v>
                </c:pt>
                <c:pt idx="6">
                  <c:v>0.1075268817204301</c:v>
                </c:pt>
                <c:pt idx="7">
                  <c:v>0.12903225806451613</c:v>
                </c:pt>
                <c:pt idx="8">
                  <c:v>3.2258064516129031E-2</c:v>
                </c:pt>
              </c:numCache>
            </c:numRef>
          </c:val>
          <c:extLst>
            <c:ext xmlns:c16="http://schemas.microsoft.com/office/drawing/2014/chart" uri="{C3380CC4-5D6E-409C-BE32-E72D297353CC}">
              <c16:uniqueId val="{00000000-D740-4013-A4ED-AEBAAFC052BF}"/>
            </c:ext>
          </c:extLst>
        </c:ser>
        <c:dLbls>
          <c:showLegendKey val="0"/>
          <c:showVal val="0"/>
          <c:showCatName val="0"/>
          <c:showSerName val="0"/>
          <c:showPercent val="0"/>
          <c:showBubbleSize val="0"/>
        </c:dLbls>
        <c:gapWidth val="115"/>
        <c:overlap val="-20"/>
        <c:axId val="430831288"/>
        <c:axId val="430846376"/>
      </c:barChart>
      <c:catAx>
        <c:axId val="43083128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IS"/>
          </a:p>
        </c:txPr>
        <c:crossAx val="430846376"/>
        <c:crosses val="autoZero"/>
        <c:auto val="1"/>
        <c:lblAlgn val="ctr"/>
        <c:lblOffset val="100"/>
        <c:noMultiLvlLbl val="0"/>
      </c:catAx>
      <c:valAx>
        <c:axId val="430846376"/>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30831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I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1" i="0" u="none" strike="noStrike" kern="1200" baseline="0">
              <a:solidFill>
                <a:sysClr val="windowText" lastClr="000000"/>
              </a:solidFill>
              <a:latin typeface="+mn-lt"/>
              <a:ea typeface="+mn-ea"/>
              <a:cs typeface="+mn-cs"/>
            </a:defRPr>
          </a:pPr>
          <a:endParaRPr lang="en-IS"/>
        </a:p>
      </c:txPr>
    </c:title>
    <c:autoTitleDeleted val="0"/>
    <c:plotArea>
      <c:layout>
        <c:manualLayout>
          <c:layoutTarget val="inner"/>
          <c:xMode val="edge"/>
          <c:yMode val="edge"/>
          <c:x val="0.45694847354606988"/>
          <c:y val="0.12604699538185868"/>
          <c:w val="0.51697281616469348"/>
          <c:h val="0.86233774798250717"/>
        </c:manualLayout>
      </c:layout>
      <c:barChart>
        <c:barDir val="bar"/>
        <c:grouping val="clustered"/>
        <c:varyColors val="0"/>
        <c:ser>
          <c:idx val="0"/>
          <c:order val="0"/>
          <c:tx>
            <c:strRef>
              <c:f>Sheet1!$E$51</c:f>
              <c:strCache>
                <c:ptCount val="1"/>
                <c:pt idx="0">
                  <c:v>მიუთითეთ ის საკითხები/თემები, რომელთა შესახებაც ისურვებდით შშმპ საკითხებთან დაკავშირებით დამატებითი ინფორმაციის/ცოდნის მიღებას</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Sheet1!$C$52:$C$68</c:f>
              <c:strCache>
                <c:ptCount val="17"/>
                <c:pt idx="0">
                  <c:v>შშმ პირთა უფლებების ადვოკატირება</c:v>
                </c:pt>
                <c:pt idx="1">
                  <c:v>ჩართულობა შეზღუდული შესაძლებლობის საკითხებთან დაკავშირებული გადაწყვეტილების მიღებაში</c:v>
                </c:pt>
                <c:pt idx="2">
                  <c:v>პროექტების წერა</c:v>
                </c:pt>
                <c:pt idx="3">
                  <c:v>საქართველოს პოლიტიკა და პრაქტიკა შეზღუდული შესაძლებლობის მქონე პირებთან მიმართებაში</c:v>
                </c:pt>
                <c:pt idx="4">
                  <c:v>პროექტის განხორციელება, ფინანსური და პროგრამული მართვა</c:v>
                </c:pt>
                <c:pt idx="5">
                  <c:v>ეფექტური კომუნიკაცია</c:v>
                </c:pt>
                <c:pt idx="6">
                  <c:v>ცნობიერების ამაღლება შეზღუდულ შესაძლებლობასთან დაკავშირებულ საკითხებზე</c:v>
                </c:pt>
                <c:pt idx="7">
                  <c:v>შეზღუდული შესაძლებლობის საკითხები გენდერულ ჭრილში და მათი საჭიროებები</c:v>
                </c:pt>
                <c:pt idx="8">
                  <c:v>დამოუკიდებელი ცხოვრების ფილოსოფია</c:v>
                </c:pt>
                <c:pt idx="9">
                  <c:v>ადამიანური რესურსების მართვა</c:v>
                </c:pt>
                <c:pt idx="10">
                  <c:v>პროექტის მონიტორინგი</c:v>
                </c:pt>
                <c:pt idx="11">
                  <c:v>სოციალური მედიის მენეჯმენტი</c:v>
                </c:pt>
                <c:pt idx="12">
                  <c:v>ორგანიზაციული მართვა</c:v>
                </c:pt>
                <c:pt idx="13">
                  <c:v>ქსელური მუშაობა</c:v>
                </c:pt>
                <c:pt idx="14">
                  <c:v>კომპიუტერული პროგრამები</c:v>
                </c:pt>
                <c:pt idx="15">
                  <c:v>ლიდერობა</c:v>
                </c:pt>
                <c:pt idx="16">
                  <c:v>მიჭირს პასუხის გაცემა</c:v>
                </c:pt>
              </c:strCache>
            </c:strRef>
          </c:cat>
          <c:val>
            <c:numRef>
              <c:f>Sheet1!$E$52:$E$68</c:f>
              <c:numCache>
                <c:formatCode>0.0%</c:formatCode>
                <c:ptCount val="17"/>
                <c:pt idx="0">
                  <c:v>0.39784946236559138</c:v>
                </c:pt>
                <c:pt idx="1">
                  <c:v>0.37634408602150538</c:v>
                </c:pt>
                <c:pt idx="2">
                  <c:v>0.36559139784946237</c:v>
                </c:pt>
                <c:pt idx="3">
                  <c:v>0.30107526881720431</c:v>
                </c:pt>
                <c:pt idx="4">
                  <c:v>0.27956989247311825</c:v>
                </c:pt>
                <c:pt idx="5">
                  <c:v>0.23655913978494625</c:v>
                </c:pt>
                <c:pt idx="6">
                  <c:v>0.21505376344086019</c:v>
                </c:pt>
                <c:pt idx="7">
                  <c:v>0.19354838709677419</c:v>
                </c:pt>
                <c:pt idx="8">
                  <c:v>0.19354838709677419</c:v>
                </c:pt>
                <c:pt idx="9">
                  <c:v>0.18279569892473119</c:v>
                </c:pt>
                <c:pt idx="10">
                  <c:v>0.16129032258064516</c:v>
                </c:pt>
                <c:pt idx="11">
                  <c:v>0.13978494623655913</c:v>
                </c:pt>
                <c:pt idx="12">
                  <c:v>0.13978494623655913</c:v>
                </c:pt>
                <c:pt idx="13">
                  <c:v>0.12903225806451613</c:v>
                </c:pt>
                <c:pt idx="14">
                  <c:v>7.5268817204301078E-2</c:v>
                </c:pt>
                <c:pt idx="15">
                  <c:v>1.0752688172043012E-2</c:v>
                </c:pt>
                <c:pt idx="16">
                  <c:v>7.5268817204301078E-2</c:v>
                </c:pt>
              </c:numCache>
            </c:numRef>
          </c:val>
          <c:extLst>
            <c:ext xmlns:c16="http://schemas.microsoft.com/office/drawing/2014/chart" uri="{C3380CC4-5D6E-409C-BE32-E72D297353CC}">
              <c16:uniqueId val="{00000000-E027-43E5-81AD-8DA5C76A32B4}"/>
            </c:ext>
          </c:extLst>
        </c:ser>
        <c:dLbls>
          <c:showLegendKey val="0"/>
          <c:showVal val="0"/>
          <c:showCatName val="0"/>
          <c:showSerName val="0"/>
          <c:showPercent val="0"/>
          <c:showBubbleSize val="0"/>
        </c:dLbls>
        <c:gapWidth val="115"/>
        <c:overlap val="-20"/>
        <c:axId val="433709736"/>
        <c:axId val="433706456"/>
      </c:barChart>
      <c:catAx>
        <c:axId val="43370973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IS"/>
          </a:p>
        </c:txPr>
        <c:crossAx val="433706456"/>
        <c:crosses val="autoZero"/>
        <c:auto val="1"/>
        <c:lblAlgn val="ctr"/>
        <c:lblOffset val="100"/>
        <c:noMultiLvlLbl val="0"/>
      </c:catAx>
      <c:valAx>
        <c:axId val="433706456"/>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33709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I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ka-GE" sz="1200" b="1">
                <a:latin typeface="+mj-lt"/>
                <a:cs typeface="Calibri" panose="020F0502020204030204" pitchFamily="34" charset="0"/>
              </a:rPr>
              <a:t>ორგანიზაციის დაარსების თარიღი </a:t>
            </a:r>
            <a:r>
              <a:rPr lang="ka-GE" sz="1200" b="1" i="0" u="none" strike="noStrike" baseline="0">
                <a:effectLst/>
                <a:latin typeface="+mj-lt"/>
                <a:cs typeface="Calibri" panose="020F0502020204030204" pitchFamily="34" charset="0"/>
              </a:rPr>
              <a:t>(N=154)</a:t>
            </a:r>
            <a:endParaRPr lang="ka-GE" sz="1200" b="1">
              <a:latin typeface="+mj-lt"/>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IS"/>
        </a:p>
      </c:txPr>
    </c:title>
    <c:autoTitleDeleted val="0"/>
    <c:plotArea>
      <c:layout/>
      <c:pieChart>
        <c:varyColors val="1"/>
        <c:ser>
          <c:idx val="0"/>
          <c:order val="0"/>
          <c:tx>
            <c:strRef>
              <c:f>Frequency!$R$20</c:f>
              <c:strCache>
                <c:ptCount val="1"/>
                <c:pt idx="0">
                  <c:v>ორგანიზაციის დაარსების თარიღი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76-4796-A733-23448F2240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76-4796-A733-23448F2240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76-4796-A733-23448F2240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76-4796-A733-23448F2240B3}"/>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Frequency!$P$21:$P$24</c:f>
              <c:strCache>
                <c:ptCount val="4"/>
                <c:pt idx="0">
                  <c:v>1989 -დან 2000 ჩათვლით</c:v>
                </c:pt>
                <c:pt idx="1">
                  <c:v>2001 -დან 2010 -ის ჩათვლით</c:v>
                </c:pt>
                <c:pt idx="2">
                  <c:v>2011-2022 ჩათვლით</c:v>
                </c:pt>
                <c:pt idx="3">
                  <c:v>მიჭირს პასუხის გაცემა</c:v>
                </c:pt>
              </c:strCache>
            </c:strRef>
          </c:cat>
          <c:val>
            <c:numRef>
              <c:f>Frequency!$R$21:$R$24</c:f>
              <c:numCache>
                <c:formatCode>0.0%</c:formatCode>
                <c:ptCount val="4"/>
                <c:pt idx="0">
                  <c:v>0.20779220779220778</c:v>
                </c:pt>
                <c:pt idx="1">
                  <c:v>0.23376623376623379</c:v>
                </c:pt>
                <c:pt idx="2">
                  <c:v>0.54545454545454541</c:v>
                </c:pt>
                <c:pt idx="3">
                  <c:v>1.2987012987012986E-2</c:v>
                </c:pt>
              </c:numCache>
            </c:numRef>
          </c:val>
          <c:extLst>
            <c:ext xmlns:c16="http://schemas.microsoft.com/office/drawing/2014/chart" uri="{C3380CC4-5D6E-409C-BE32-E72D297353CC}">
              <c16:uniqueId val="{00000008-B576-4796-A733-23448F2240B3}"/>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ka-GE" sz="1200"/>
              <a:t>თქვენ თავად ხართ?</a:t>
            </a:r>
            <a:r>
              <a:rPr lang="ka-GE" sz="1200" b="1" i="0" u="none" strike="noStrike" baseline="0">
                <a:effectLst/>
              </a:rPr>
              <a:t> (N=154)</a:t>
            </a:r>
            <a:endParaRPr lang="ka-GE" sz="1200"/>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IS"/>
        </a:p>
      </c:txPr>
    </c:title>
    <c:autoTitleDeleted val="0"/>
    <c:plotArea>
      <c:layout/>
      <c:barChart>
        <c:barDir val="bar"/>
        <c:grouping val="clustered"/>
        <c:varyColors val="0"/>
        <c:ser>
          <c:idx val="0"/>
          <c:order val="0"/>
          <c:tx>
            <c:strRef>
              <c:f>Frequency!$Q$72</c:f>
              <c:strCache>
                <c:ptCount val="1"/>
                <c:pt idx="0">
                  <c:v>თქვენ თავად ხართ?</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Frequency!$P$73:$P$75</c:f>
              <c:strCache>
                <c:ptCount val="3"/>
                <c:pt idx="0">
                  <c:v>შშმ პირი</c:v>
                </c:pt>
                <c:pt idx="1">
                  <c:v>შშმ პირის ოჯახის წევრი </c:v>
                </c:pt>
                <c:pt idx="2">
                  <c:v>არცერთი</c:v>
                </c:pt>
              </c:strCache>
            </c:strRef>
          </c:cat>
          <c:val>
            <c:numRef>
              <c:f>Frequency!$Q$73:$Q$75</c:f>
              <c:numCache>
                <c:formatCode>0.0%</c:formatCode>
                <c:ptCount val="3"/>
                <c:pt idx="0">
                  <c:v>0.16883116883116883</c:v>
                </c:pt>
                <c:pt idx="1">
                  <c:v>0.23376623376623373</c:v>
                </c:pt>
                <c:pt idx="2">
                  <c:v>0.59740259740259738</c:v>
                </c:pt>
              </c:numCache>
            </c:numRef>
          </c:val>
          <c:extLst>
            <c:ext xmlns:c16="http://schemas.microsoft.com/office/drawing/2014/chart" uri="{C3380CC4-5D6E-409C-BE32-E72D297353CC}">
              <c16:uniqueId val="{00000000-C19D-4914-9580-0A4579A3AADF}"/>
            </c:ext>
          </c:extLst>
        </c:ser>
        <c:dLbls>
          <c:showLegendKey val="0"/>
          <c:showVal val="0"/>
          <c:showCatName val="0"/>
          <c:showSerName val="0"/>
          <c:showPercent val="0"/>
          <c:showBubbleSize val="0"/>
        </c:dLbls>
        <c:gapWidth val="115"/>
        <c:overlap val="-20"/>
        <c:axId val="327707272"/>
        <c:axId val="327708584"/>
      </c:barChart>
      <c:catAx>
        <c:axId val="3277072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crossAx val="327708584"/>
        <c:crosses val="autoZero"/>
        <c:auto val="1"/>
        <c:lblAlgn val="ctr"/>
        <c:lblOffset val="100"/>
        <c:noMultiLvlLbl val="0"/>
      </c:catAx>
      <c:valAx>
        <c:axId val="327708584"/>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27707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ka-GE" sz="1200" b="1"/>
              <a:t>თქვენი ორგანიზაცია თავად იდენტიფიცირდება როგორც (N=154)</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IS"/>
        </a:p>
      </c:txPr>
    </c:title>
    <c:autoTitleDeleted val="0"/>
    <c:plotArea>
      <c:layout/>
      <c:lineChart>
        <c:grouping val="standard"/>
        <c:varyColors val="0"/>
        <c:ser>
          <c:idx val="0"/>
          <c:order val="0"/>
          <c:tx>
            <c:strRef>
              <c:f>Frequency!$K$86</c:f>
              <c:strCache>
                <c:ptCount val="1"/>
                <c:pt idx="0">
                  <c:v>თქვენი ორგანიზაცია თავად იდენტიფიცირდება როგორც</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dLbls>
            <c:dLbl>
              <c:idx val="0"/>
              <c:layout>
                <c:manualLayout>
                  <c:x val="-4.4699872286079204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02-4DF6-A6FA-8B16BAA3213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Frequency!$J$87:$J$90</c:f>
              <c:strCache>
                <c:ptCount val="4"/>
                <c:pt idx="0">
                  <c:v>შშმ პირთა ორგანიზაცია</c:v>
                </c:pt>
                <c:pt idx="1">
                  <c:v> მშობელთა ორგანიზაცია </c:v>
                </c:pt>
                <c:pt idx="2">
                  <c:v>შეზღუდულ შესაძლებლობის საკითხებზე მომუშავე ორგანიზაცია</c:v>
                </c:pt>
                <c:pt idx="3">
                  <c:v>მიჭირს პასუხის გაცემა</c:v>
                </c:pt>
              </c:strCache>
            </c:strRef>
          </c:cat>
          <c:val>
            <c:numRef>
              <c:f>Frequency!$K$87:$K$90</c:f>
              <c:numCache>
                <c:formatCode>0.0%</c:formatCode>
                <c:ptCount val="4"/>
                <c:pt idx="0">
                  <c:v>0.23376623376623373</c:v>
                </c:pt>
                <c:pt idx="1">
                  <c:v>0.15584415584415584</c:v>
                </c:pt>
                <c:pt idx="2">
                  <c:v>0.51948051948051943</c:v>
                </c:pt>
                <c:pt idx="3">
                  <c:v>9.0909090909090912E-2</c:v>
                </c:pt>
              </c:numCache>
            </c:numRef>
          </c:val>
          <c:smooth val="0"/>
          <c:extLst>
            <c:ext xmlns:c16="http://schemas.microsoft.com/office/drawing/2014/chart" uri="{C3380CC4-5D6E-409C-BE32-E72D297353CC}">
              <c16:uniqueId val="{00000000-9902-4DF6-A6FA-8B16BAA32137}"/>
            </c:ext>
          </c:extLst>
        </c:ser>
        <c:dLbls>
          <c:showLegendKey val="0"/>
          <c:showVal val="0"/>
          <c:showCatName val="0"/>
          <c:showSerName val="0"/>
          <c:showPercent val="0"/>
          <c:showBubbleSize val="0"/>
        </c:dLbls>
        <c:marker val="1"/>
        <c:smooth val="0"/>
        <c:axId val="295682416"/>
        <c:axId val="295685696"/>
      </c:lineChart>
      <c:catAx>
        <c:axId val="29568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crossAx val="295685696"/>
        <c:crosses val="autoZero"/>
        <c:auto val="1"/>
        <c:lblAlgn val="ctr"/>
        <c:lblOffset val="100"/>
        <c:noMultiLvlLbl val="0"/>
      </c:catAx>
      <c:valAx>
        <c:axId val="29568569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9568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ka-GE" sz="1200">
                <a:latin typeface="+mj-lt"/>
                <a:cs typeface="Calibri" panose="020F0502020204030204" pitchFamily="34" charset="0"/>
              </a:rPr>
              <a:t>ორგანიზაციების სამიზნე ჯგუფები</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IS"/>
        </a:p>
      </c:txPr>
    </c:title>
    <c:autoTitleDeleted val="0"/>
    <c:plotArea>
      <c:layout>
        <c:manualLayout>
          <c:layoutTarget val="inner"/>
          <c:xMode val="edge"/>
          <c:yMode val="edge"/>
          <c:x val="0.57310717316652338"/>
          <c:y val="0.12848809310511855"/>
          <c:w val="0.39548668836095696"/>
          <c:h val="0.83203232521453774"/>
        </c:manualLayout>
      </c:layout>
      <c:barChart>
        <c:barDir val="bar"/>
        <c:grouping val="clustered"/>
        <c:varyColors val="0"/>
        <c:ser>
          <c:idx val="0"/>
          <c:order val="0"/>
          <c:tx>
            <c:strRef>
              <c:f>ა11!$D$2</c:f>
              <c:strCache>
                <c:ptCount val="1"/>
                <c:pt idx="0">
                  <c:v>სამიზნე ჯგუფები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ა11!$B$3:$B$19</c:f>
              <c:strCache>
                <c:ptCount val="17"/>
                <c:pt idx="0">
                  <c:v>შშმ ბავშვები</c:v>
                </c:pt>
                <c:pt idx="1">
                  <c:v>შშმ ზრდასრულები</c:v>
                </c:pt>
                <c:pt idx="2">
                  <c:v>სოციალურად დაუცველი პირები</c:v>
                </c:pt>
                <c:pt idx="3">
                  <c:v>ახალგაზრდები</c:v>
                </c:pt>
                <c:pt idx="4">
                  <c:v>საზოგადოება/ზოგადად მოსახლეობა</c:v>
                </c:pt>
                <c:pt idx="5">
                  <c:v>ეთნიკური უმცირესობები</c:v>
                </c:pt>
                <c:pt idx="6">
                  <c:v>ადგილობრივი სახელმწიფო ადმინისტრაცია</c:v>
                </c:pt>
                <c:pt idx="7">
                  <c:v>იძულებით გადაადგილებული პირები</c:v>
                </c:pt>
                <c:pt idx="8">
                  <c:v>ძალადობის მსხვერპლი ქალები</c:v>
                </c:pt>
                <c:pt idx="9">
                  <c:v>სამოქალაქო საზოგადოების ორგანიზაციები</c:v>
                </c:pt>
                <c:pt idx="10">
                  <c:v>ცენტრალური სახელმწიფო ადმინისტრაცია</c:v>
                </c:pt>
                <c:pt idx="11">
                  <c:v>რელიგიური უმცირესობები</c:v>
                </c:pt>
                <c:pt idx="12">
                  <c:v>კანონთან კონფლიქტში მყოფი პირები</c:v>
                </c:pt>
                <c:pt idx="13">
                  <c:v>ლგბტქ(ი) თემი</c:v>
                </c:pt>
                <c:pt idx="14">
                  <c:v>ეკომიგრანტები</c:v>
                </c:pt>
                <c:pt idx="15">
                  <c:v>ეკონომიკური აგენტები</c:v>
                </c:pt>
                <c:pt idx="16">
                  <c:v>სხვა</c:v>
                </c:pt>
              </c:strCache>
            </c:strRef>
          </c:cat>
          <c:val>
            <c:numRef>
              <c:f>ა11!$D$3:$D$19</c:f>
              <c:numCache>
                <c:formatCode>0.0%</c:formatCode>
                <c:ptCount val="17"/>
                <c:pt idx="0">
                  <c:v>0.24110671936758893</c:v>
                </c:pt>
                <c:pt idx="1">
                  <c:v>0.19169960474308301</c:v>
                </c:pt>
                <c:pt idx="2">
                  <c:v>8.3003952569169967E-2</c:v>
                </c:pt>
                <c:pt idx="3">
                  <c:v>7.7075098814229248E-2</c:v>
                </c:pt>
                <c:pt idx="4">
                  <c:v>7.5098814229249009E-2</c:v>
                </c:pt>
                <c:pt idx="5">
                  <c:v>5.731225296442688E-2</c:v>
                </c:pt>
                <c:pt idx="6">
                  <c:v>4.5454545454545456E-2</c:v>
                </c:pt>
                <c:pt idx="7">
                  <c:v>4.1501976284584984E-2</c:v>
                </c:pt>
                <c:pt idx="8">
                  <c:v>3.7549407114624504E-2</c:v>
                </c:pt>
                <c:pt idx="9">
                  <c:v>3.7549407114624504E-2</c:v>
                </c:pt>
                <c:pt idx="10">
                  <c:v>3.1620553359683792E-2</c:v>
                </c:pt>
                <c:pt idx="11">
                  <c:v>2.5691699604743084E-2</c:v>
                </c:pt>
                <c:pt idx="12">
                  <c:v>1.7786561264822136E-2</c:v>
                </c:pt>
                <c:pt idx="13">
                  <c:v>1.1857707509881422E-2</c:v>
                </c:pt>
                <c:pt idx="14">
                  <c:v>3.952569169960474E-3</c:v>
                </c:pt>
                <c:pt idx="15">
                  <c:v>3.952569169960474E-3</c:v>
                </c:pt>
                <c:pt idx="16">
                  <c:v>1.7786561264822136E-2</c:v>
                </c:pt>
              </c:numCache>
            </c:numRef>
          </c:val>
          <c:extLst>
            <c:ext xmlns:c16="http://schemas.microsoft.com/office/drawing/2014/chart" uri="{C3380CC4-5D6E-409C-BE32-E72D297353CC}">
              <c16:uniqueId val="{00000000-B370-4BF1-89DB-1EEE9B53446D}"/>
            </c:ext>
          </c:extLst>
        </c:ser>
        <c:dLbls>
          <c:showLegendKey val="0"/>
          <c:showVal val="0"/>
          <c:showCatName val="0"/>
          <c:showSerName val="0"/>
          <c:showPercent val="0"/>
          <c:showBubbleSize val="0"/>
        </c:dLbls>
        <c:gapWidth val="115"/>
        <c:overlap val="-20"/>
        <c:axId val="2114327088"/>
        <c:axId val="2114305040"/>
      </c:barChart>
      <c:catAx>
        <c:axId val="211432708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crossAx val="2114305040"/>
        <c:crosses val="autoZero"/>
        <c:auto val="1"/>
        <c:lblAlgn val="ctr"/>
        <c:lblOffset val="100"/>
        <c:noMultiLvlLbl val="0"/>
      </c:catAx>
      <c:valAx>
        <c:axId val="2114305040"/>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14327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ka-GE">
                <a:latin typeface="Calibri" panose="020F0502020204030204" pitchFamily="34" charset="0"/>
                <a:cs typeface="Calibri" panose="020F0502020204030204" pitchFamily="34" charset="0"/>
              </a:rPr>
              <a:t>ორგანიზაციების</a:t>
            </a:r>
            <a:r>
              <a:rPr lang="ka-GE" baseline="0">
                <a:latin typeface="Calibri" panose="020F0502020204030204" pitchFamily="34" charset="0"/>
                <a:cs typeface="Calibri" panose="020F0502020204030204" pitchFamily="34" charset="0"/>
              </a:rPr>
              <a:t> რეგიონული განაწილება</a:t>
            </a:r>
            <a:endParaRPr lang="en-US">
              <a:latin typeface="Calibri" panose="020F0502020204030204" pitchFamily="34" charset="0"/>
              <a:cs typeface="Calibri" panose="020F0502020204030204" pitchFamily="34" charset="0"/>
            </a:endParaRPr>
          </a:p>
        </c:rich>
      </c:tx>
      <c:layout>
        <c:manualLayout>
          <c:xMode val="edge"/>
          <c:yMode val="edge"/>
          <c:x val="0.2060096654584844"/>
          <c:y val="3.72333112891298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'A12'!$B$2:$B$12</c:f>
              <c:strCache>
                <c:ptCount val="11"/>
                <c:pt idx="0">
                  <c:v>კახეთი</c:v>
                </c:pt>
                <c:pt idx="1">
                  <c:v>თბილისი</c:v>
                </c:pt>
                <c:pt idx="2">
                  <c:v>იმერეთი</c:v>
                </c:pt>
                <c:pt idx="3">
                  <c:v>სამეგრელო-ზემო სვანეთი</c:v>
                </c:pt>
                <c:pt idx="4">
                  <c:v>აჭარა</c:v>
                </c:pt>
                <c:pt idx="5">
                  <c:v>ქვემო ქართლი</c:v>
                </c:pt>
                <c:pt idx="6">
                  <c:v>გურია</c:v>
                </c:pt>
                <c:pt idx="7">
                  <c:v>შიდა ქართლი</c:v>
                </c:pt>
                <c:pt idx="8">
                  <c:v>სამცხე-ჯავახეთი</c:v>
                </c:pt>
                <c:pt idx="9">
                  <c:v>მცხეთა-მთიანეთი</c:v>
                </c:pt>
                <c:pt idx="10">
                  <c:v>რაჭა-ლეჩხუმი - ქვემო სვანეთი</c:v>
                </c:pt>
              </c:strCache>
            </c:strRef>
          </c:cat>
          <c:val>
            <c:numRef>
              <c:f>'A12'!$D$2:$D$12</c:f>
              <c:numCache>
                <c:formatCode>###0.0%</c:formatCode>
                <c:ptCount val="11"/>
                <c:pt idx="0">
                  <c:v>0.16847826086956524</c:v>
                </c:pt>
                <c:pt idx="1">
                  <c:v>0.15217391304347827</c:v>
                </c:pt>
                <c:pt idx="2">
                  <c:v>0.125</c:v>
                </c:pt>
                <c:pt idx="3">
                  <c:v>0.125</c:v>
                </c:pt>
                <c:pt idx="4">
                  <c:v>0.10869565217391304</c:v>
                </c:pt>
                <c:pt idx="5">
                  <c:v>7.6086956521739135E-2</c:v>
                </c:pt>
                <c:pt idx="6">
                  <c:v>7.0652173913043473E-2</c:v>
                </c:pt>
                <c:pt idx="7">
                  <c:v>6.5217391304347824E-2</c:v>
                </c:pt>
                <c:pt idx="8">
                  <c:v>6.5217391304347824E-2</c:v>
                </c:pt>
                <c:pt idx="9">
                  <c:v>2.1739130434782608E-2</c:v>
                </c:pt>
                <c:pt idx="10">
                  <c:v>2.1739130434782608E-2</c:v>
                </c:pt>
              </c:numCache>
            </c:numRef>
          </c:val>
          <c:extLst>
            <c:ext xmlns:c16="http://schemas.microsoft.com/office/drawing/2014/chart" uri="{C3380CC4-5D6E-409C-BE32-E72D297353CC}">
              <c16:uniqueId val="{00000000-5397-471E-9631-949D9687510F}"/>
            </c:ext>
          </c:extLst>
        </c:ser>
        <c:dLbls>
          <c:showLegendKey val="0"/>
          <c:showVal val="0"/>
          <c:showCatName val="0"/>
          <c:showSerName val="0"/>
          <c:showPercent val="0"/>
          <c:showBubbleSize val="0"/>
        </c:dLbls>
        <c:gapWidth val="150"/>
        <c:axId val="147511024"/>
        <c:axId val="147509776"/>
      </c:barChart>
      <c:catAx>
        <c:axId val="147511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IS"/>
          </a:p>
        </c:txPr>
        <c:crossAx val="147509776"/>
        <c:crosses val="autoZero"/>
        <c:auto val="1"/>
        <c:lblAlgn val="ctr"/>
        <c:lblOffset val="100"/>
        <c:noMultiLvlLbl val="0"/>
      </c:catAx>
      <c:valAx>
        <c:axId val="147509776"/>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4751102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ka-GE" sz="1200"/>
              <a:t>ორგანიზაციის ტიპი </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IS"/>
        </a:p>
      </c:txPr>
    </c:title>
    <c:autoTitleDeleted val="0"/>
    <c:plotArea>
      <c:layout>
        <c:manualLayout>
          <c:layoutTarget val="inner"/>
          <c:xMode val="edge"/>
          <c:yMode val="edge"/>
          <c:x val="0.44902576821103191"/>
          <c:y val="6.6333871138261835E-2"/>
          <c:w val="0.52868446837478267"/>
          <c:h val="0.93040215857431152"/>
        </c:manualLayout>
      </c:layout>
      <c:barChart>
        <c:barDir val="bar"/>
        <c:grouping val="clustered"/>
        <c:varyColors val="0"/>
        <c:ser>
          <c:idx val="0"/>
          <c:order val="0"/>
          <c:tx>
            <c:strRef>
              <c:f>Sheet2!$D$1</c:f>
              <c:strCache>
                <c:ptCount val="1"/>
                <c:pt idx="0">
                  <c:v>Percent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Sheet2!$B$2:$B$11</c:f>
              <c:strCache>
                <c:ptCount val="10"/>
                <c:pt idx="0">
                  <c:v>სერვისის მიმწოდებელი ორგანიზაცია</c:v>
                </c:pt>
                <c:pt idx="1">
                  <c:v>სათემო ან თემის მიერ მართული ორგანიზაცია, 
რომელიც ადგილობრივ დონეზე შშმ პირთა უფლებების 
განხორციელების ხელშეწყობას ემსახურება</c:v>
                </c:pt>
                <c:pt idx="2">
                  <c:v>შშმ პირთა უფლებებზე მომუშავე “ვოჩდოგი“ ორგანიზაცია</c:v>
                </c:pt>
                <c:pt idx="3">
                  <c:v>სოციალური მიზნის მქონე საწარმო</c:v>
                </c:pt>
                <c:pt idx="4">
                  <c:v>ჰუმანიტარული/საქველმოქმედო</c:v>
                </c:pt>
                <c:pt idx="5">
                  <c:v>კოალიცია/ ქსელური ორგანიზაცია</c:v>
                </c:pt>
                <c:pt idx="6">
                  <c:v>ანალიტიკური/კვლევითი ორგანიზაცია</c:v>
                </c:pt>
                <c:pt idx="7">
                  <c:v>არაფორმალური, არარეგისტრირებული ჯგუფი</c:v>
                </c:pt>
                <c:pt idx="8">
                  <c:v>სხვა</c:v>
                </c:pt>
                <c:pt idx="9">
                  <c:v>მიჭირს პასუხის გაცემა</c:v>
                </c:pt>
              </c:strCache>
            </c:strRef>
          </c:cat>
          <c:val>
            <c:numRef>
              <c:f>Sheet2!$D$2:$D$11</c:f>
              <c:numCache>
                <c:formatCode>0.0%</c:formatCode>
                <c:ptCount val="10"/>
                <c:pt idx="0">
                  <c:v>0.38356164383561642</c:v>
                </c:pt>
                <c:pt idx="1">
                  <c:v>0.23744292237442921</c:v>
                </c:pt>
                <c:pt idx="2">
                  <c:v>8.2191780821917804E-2</c:v>
                </c:pt>
                <c:pt idx="3">
                  <c:v>8.2191780821917804E-2</c:v>
                </c:pt>
                <c:pt idx="4">
                  <c:v>7.3059360730593603E-2</c:v>
                </c:pt>
                <c:pt idx="5">
                  <c:v>6.3926940639269403E-2</c:v>
                </c:pt>
                <c:pt idx="6">
                  <c:v>1.3698630136986301E-2</c:v>
                </c:pt>
                <c:pt idx="7">
                  <c:v>4.5662100456621002E-3</c:v>
                </c:pt>
                <c:pt idx="8">
                  <c:v>5.4794520547945202E-2</c:v>
                </c:pt>
                <c:pt idx="9">
                  <c:v>4.5662100456621002E-3</c:v>
                </c:pt>
              </c:numCache>
            </c:numRef>
          </c:val>
          <c:extLst>
            <c:ext xmlns:c16="http://schemas.microsoft.com/office/drawing/2014/chart" uri="{C3380CC4-5D6E-409C-BE32-E72D297353CC}">
              <c16:uniqueId val="{00000000-3A72-490A-ADC1-FE513BA8B6E6}"/>
            </c:ext>
          </c:extLst>
        </c:ser>
        <c:dLbls>
          <c:showLegendKey val="0"/>
          <c:showVal val="0"/>
          <c:showCatName val="0"/>
          <c:showSerName val="0"/>
          <c:showPercent val="0"/>
          <c:showBubbleSize val="0"/>
        </c:dLbls>
        <c:gapWidth val="115"/>
        <c:overlap val="-20"/>
        <c:axId val="2114305872"/>
        <c:axId val="2114315440"/>
      </c:barChart>
      <c:catAx>
        <c:axId val="21143058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IS"/>
          </a:p>
        </c:txPr>
        <c:crossAx val="2114315440"/>
        <c:crosses val="autoZero"/>
        <c:auto val="1"/>
        <c:lblAlgn val="ctr"/>
        <c:lblOffset val="100"/>
        <c:noMultiLvlLbl val="0"/>
      </c:catAx>
      <c:valAx>
        <c:axId val="2114315440"/>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1430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ka-GE" sz="1400"/>
              <a:t>ორგანიზაციის საქმიანობის სფერო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IS"/>
        </a:p>
      </c:txPr>
    </c:title>
    <c:autoTitleDeleted val="0"/>
    <c:plotArea>
      <c:layout>
        <c:manualLayout>
          <c:layoutTarget val="inner"/>
          <c:xMode val="edge"/>
          <c:yMode val="edge"/>
          <c:x val="0.49821140708717382"/>
          <c:y val="7.8808437752557164E-2"/>
          <c:w val="0.48002796326581409"/>
          <c:h val="0.90879673439303432"/>
        </c:manualLayout>
      </c:layout>
      <c:barChart>
        <c:barDir val="bar"/>
        <c:grouping val="clustered"/>
        <c:varyColors val="0"/>
        <c:ser>
          <c:idx val="0"/>
          <c:order val="0"/>
          <c:tx>
            <c:strRef>
              <c:f>Sheet2!$D$13</c:f>
              <c:strCache>
                <c:ptCount val="1"/>
                <c:pt idx="0">
                  <c:v>რა არის თქვენი ორგანიზაციის საქმიანობის სფერო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I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Sheet2!$B$14:$B$33</c:f>
              <c:strCache>
                <c:ptCount val="20"/>
                <c:pt idx="0">
                  <c:v>შშმ პირთა დამოუკიდებელი ცხოვრების და 
საზოგადოებრივ ცხოვრებაში ჩართვის ხელშეწყობა</c:v>
                </c:pt>
                <c:pt idx="1">
                  <c:v>შშმ პირებისთვის განათლების ხელშეწყობა</c:v>
                </c:pt>
                <c:pt idx="2">
                  <c:v>შშმ პირებისთვის ჯანდაცვისა და კეთილდღეობის გაუმჯობესება</c:v>
                </c:pt>
                <c:pt idx="3">
                  <c:v>შეზღუდული შესაძლებლობის საკითხებზე 
ცნობიერების ამაღლება</c:v>
                </c:pt>
                <c:pt idx="4">
                  <c:v>შშმ პირთა უფლებების ადვოკატირება</c:v>
                </c:pt>
                <c:pt idx="5">
                  <c:v>შშმ პირებში პროფესიული/შრომითი უნარ-ჩვევების 
განვითარების ხელშეწყობა</c:v>
                </c:pt>
                <c:pt idx="6">
                  <c:v>შშმ პირთათვის გარემოს ადაპტირება</c:v>
                </c:pt>
                <c:pt idx="7">
                  <c:v>შშმ ბავშვების უფლებების დაცვა </c:v>
                </c:pt>
                <c:pt idx="8">
                  <c:v>შშმ პირებისთვის დასაქმების ხელშეწყობა</c:v>
                </c:pt>
                <c:pt idx="9">
                  <c:v>შშმ პირების კულტურულ აქტივობებში ჩართვის ხელშეწყობა </c:v>
                </c:pt>
                <c:pt idx="10">
                  <c:v>შშმ პირთათვის სოციალური სერვისების მიწოდება</c:v>
                </c:pt>
                <c:pt idx="11">
                  <c:v>შშმ პირების ძალადობისგან დაცვა</c:v>
                </c:pt>
                <c:pt idx="12">
                  <c:v> შშმ პირების სპორტულ აქტივობებში ჩართვის ხელშეწყობა</c:v>
                </c:pt>
                <c:pt idx="13">
                  <c:v>შშმ პირთა საკითხების კვლევა, სტატისტიკის მომზადება, 
მონიტორინგის განხორციელება</c:v>
                </c:pt>
                <c:pt idx="14">
                  <c:v>შშმ ქალთა უფლებების დაცვა</c:v>
                </c:pt>
                <c:pt idx="15">
                  <c:v>შშმ პირების პოლიტიკურ ცხოვრებაში მონაწილეობის 
ხელშეწყობა</c:v>
                </c:pt>
                <c:pt idx="16">
                  <c:v>შშმ პირების იურიდიული მომსახურება</c:v>
                </c:pt>
                <c:pt idx="17">
                  <c:v>შშმ პირებისთვის მართლმსაჯულებაზე ხელმისაწვდომობის 
გაუმჯობესება </c:v>
                </c:pt>
                <c:pt idx="18">
                  <c:v>სხვა</c:v>
                </c:pt>
                <c:pt idx="19">
                  <c:v>მიჭირს პასუხის გაცემა</c:v>
                </c:pt>
              </c:strCache>
            </c:strRef>
          </c:cat>
          <c:val>
            <c:numRef>
              <c:f>Sheet2!$D$14:$D$33</c:f>
              <c:numCache>
                <c:formatCode>0.0%</c:formatCode>
                <c:ptCount val="20"/>
                <c:pt idx="0">
                  <c:v>0.10851063829787234</c:v>
                </c:pt>
                <c:pt idx="1">
                  <c:v>0.1</c:v>
                </c:pt>
                <c:pt idx="2">
                  <c:v>7.9787234042553196E-2</c:v>
                </c:pt>
                <c:pt idx="3">
                  <c:v>7.6595744680851063E-2</c:v>
                </c:pt>
                <c:pt idx="4">
                  <c:v>7.0212765957446813E-2</c:v>
                </c:pt>
                <c:pt idx="5">
                  <c:v>6.5957446808510636E-2</c:v>
                </c:pt>
                <c:pt idx="6">
                  <c:v>6.4893617021276592E-2</c:v>
                </c:pt>
                <c:pt idx="7">
                  <c:v>6.1702127659574467E-2</c:v>
                </c:pt>
                <c:pt idx="8">
                  <c:v>5.7446808510638298E-2</c:v>
                </c:pt>
                <c:pt idx="9">
                  <c:v>5.106382978723404E-2</c:v>
                </c:pt>
                <c:pt idx="10">
                  <c:v>0.05</c:v>
                </c:pt>
                <c:pt idx="11">
                  <c:v>3.9361702127659576E-2</c:v>
                </c:pt>
                <c:pt idx="12">
                  <c:v>3.9361702127659576E-2</c:v>
                </c:pt>
                <c:pt idx="13">
                  <c:v>3.2978723404255318E-2</c:v>
                </c:pt>
                <c:pt idx="14">
                  <c:v>3.2978723404255318E-2</c:v>
                </c:pt>
                <c:pt idx="15">
                  <c:v>2.1276595744680851E-2</c:v>
                </c:pt>
                <c:pt idx="16">
                  <c:v>1.7021276595744681E-2</c:v>
                </c:pt>
                <c:pt idx="17">
                  <c:v>1.5957446808510637E-2</c:v>
                </c:pt>
                <c:pt idx="18">
                  <c:v>1.3829787234042552E-2</c:v>
                </c:pt>
                <c:pt idx="19">
                  <c:v>1.0638297872340426E-3</c:v>
                </c:pt>
              </c:numCache>
            </c:numRef>
          </c:val>
          <c:extLst>
            <c:ext xmlns:c16="http://schemas.microsoft.com/office/drawing/2014/chart" uri="{C3380CC4-5D6E-409C-BE32-E72D297353CC}">
              <c16:uniqueId val="{00000000-7EED-4E58-A0C8-DB3E78681052}"/>
            </c:ext>
          </c:extLst>
        </c:ser>
        <c:dLbls>
          <c:showLegendKey val="0"/>
          <c:showVal val="0"/>
          <c:showCatName val="0"/>
          <c:showSerName val="0"/>
          <c:showPercent val="0"/>
          <c:showBubbleSize val="0"/>
        </c:dLbls>
        <c:gapWidth val="115"/>
        <c:overlap val="-20"/>
        <c:axId val="2052538064"/>
        <c:axId val="2052548880"/>
      </c:barChart>
      <c:catAx>
        <c:axId val="20525380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IS"/>
          </a:p>
        </c:txPr>
        <c:crossAx val="2052548880"/>
        <c:crosses val="autoZero"/>
        <c:auto val="1"/>
        <c:lblAlgn val="ctr"/>
        <c:lblOffset val="100"/>
        <c:noMultiLvlLbl val="0"/>
      </c:catAx>
      <c:valAx>
        <c:axId val="2052548880"/>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05253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I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100"/>
              <a:t>პროექტის</a:t>
            </a:r>
            <a:r>
              <a:rPr lang="ka-GE" sz="1100" baseline="0"/>
              <a:t> ბიუჯეტი (</a:t>
            </a:r>
            <a:r>
              <a:rPr lang="en-US" sz="1100" baseline="0"/>
              <a:t>GEL) </a:t>
            </a:r>
            <a:r>
              <a:rPr lang="ka-GE" sz="1100" baseline="0"/>
              <a:t> (N=105)</a:t>
            </a:r>
            <a:r>
              <a:rPr lang="ka-GE"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I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Sheet1!$G$348:$G$355</c:f>
              <c:strCache>
                <c:ptCount val="8"/>
                <c:pt idx="0">
                  <c:v>1000-5000</c:v>
                </c:pt>
                <c:pt idx="1">
                  <c:v>5001-10000</c:v>
                </c:pt>
                <c:pt idx="2">
                  <c:v>10001-20000</c:v>
                </c:pt>
                <c:pt idx="3">
                  <c:v>20001-30000</c:v>
                </c:pt>
                <c:pt idx="4">
                  <c:v>30001-50000</c:v>
                </c:pt>
                <c:pt idx="5">
                  <c:v>50001-100000</c:v>
                </c:pt>
                <c:pt idx="6">
                  <c:v>100001-200000</c:v>
                </c:pt>
                <c:pt idx="7">
                  <c:v>&gt;200000</c:v>
                </c:pt>
              </c:strCache>
            </c:strRef>
          </c:cat>
          <c:val>
            <c:numRef>
              <c:f>Sheet1!$H$348:$H$355</c:f>
              <c:numCache>
                <c:formatCode>###0.0</c:formatCode>
                <c:ptCount val="8"/>
                <c:pt idx="0">
                  <c:v>8.5714285714285712</c:v>
                </c:pt>
                <c:pt idx="1">
                  <c:v>9.5238095238095237</c:v>
                </c:pt>
                <c:pt idx="2">
                  <c:v>14.285714285714286</c:v>
                </c:pt>
                <c:pt idx="3">
                  <c:v>14.285714285714286</c:v>
                </c:pt>
                <c:pt idx="4">
                  <c:v>15.238095238095239</c:v>
                </c:pt>
                <c:pt idx="5">
                  <c:v>13.333333333333334</c:v>
                </c:pt>
                <c:pt idx="6">
                  <c:v>16.19047619047619</c:v>
                </c:pt>
                <c:pt idx="7">
                  <c:v>8.5714285714285712</c:v>
                </c:pt>
              </c:numCache>
            </c:numRef>
          </c:val>
          <c:extLst>
            <c:ext xmlns:c16="http://schemas.microsoft.com/office/drawing/2014/chart" uri="{C3380CC4-5D6E-409C-BE32-E72D297353CC}">
              <c16:uniqueId val="{00000000-7998-4997-A0BA-424B7A1940A2}"/>
            </c:ext>
          </c:extLst>
        </c:ser>
        <c:dLbls>
          <c:dLblPos val="outEnd"/>
          <c:showLegendKey val="0"/>
          <c:showVal val="1"/>
          <c:showCatName val="0"/>
          <c:showSerName val="0"/>
          <c:showPercent val="0"/>
          <c:showBubbleSize val="0"/>
        </c:dLbls>
        <c:gapWidth val="182"/>
        <c:axId val="514572432"/>
        <c:axId val="514572760"/>
      </c:barChart>
      <c:catAx>
        <c:axId val="514572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514572760"/>
        <c:crosses val="autoZero"/>
        <c:auto val="1"/>
        <c:lblAlgn val="ctr"/>
        <c:lblOffset val="100"/>
        <c:noMultiLvlLbl val="0"/>
      </c:catAx>
      <c:valAx>
        <c:axId val="514572760"/>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S"/>
          </a:p>
        </c:txPr>
        <c:crossAx val="51457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30DF-8183-414F-AE58-F7323F9D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17928</Words>
  <Characters>102193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dc:creator>
  <cp:keywords/>
  <dc:description/>
  <cp:lastModifiedBy>cilmicrosoftoffice</cp:lastModifiedBy>
  <cp:revision>2</cp:revision>
  <dcterms:created xsi:type="dcterms:W3CDTF">2023-06-19T08:48:00Z</dcterms:created>
  <dcterms:modified xsi:type="dcterms:W3CDTF">2023-06-19T08:48:00Z</dcterms:modified>
</cp:coreProperties>
</file>